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E6AA6" w14:textId="77777777" w:rsidR="008934DD" w:rsidRDefault="008934DD">
      <w:pPr>
        <w:spacing w:line="360" w:lineRule="exact"/>
        <w:jc w:val="center"/>
        <w:rPr>
          <w:rFonts w:ascii="Times New Roman" w:hAnsi="Times New Roman" w:cs="Times New Roman"/>
          <w:b/>
          <w:bCs/>
          <w:sz w:val="28"/>
          <w:szCs w:val="28"/>
        </w:rPr>
      </w:pPr>
    </w:p>
    <w:tbl>
      <w:tblPr>
        <w:tblStyle w:val="TableGrid"/>
        <w:tblW w:w="981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670"/>
      </w:tblGrid>
      <w:tr w:rsidR="008934DD" w14:paraId="2D14A252" w14:textId="77777777">
        <w:tc>
          <w:tcPr>
            <w:tcW w:w="4140" w:type="dxa"/>
          </w:tcPr>
          <w:p w14:paraId="05308D05" w14:textId="77777777" w:rsidR="008934DD" w:rsidRDefault="000540EF">
            <w:pPr>
              <w:jc w:val="center"/>
              <w:rPr>
                <w:rFonts w:ascii="Times New Roman" w:hAnsi="Times New Roman" w:cs="Times New Roman"/>
                <w:sz w:val="26"/>
                <w:szCs w:val="26"/>
              </w:rPr>
            </w:pPr>
            <w:r>
              <w:rPr>
                <w:rFonts w:ascii="Times New Roman" w:hAnsi="Times New Roman" w:cs="Times New Roman"/>
                <w:sz w:val="26"/>
                <w:szCs w:val="26"/>
              </w:rPr>
              <w:t>UBND TỈNH ĐIỆN BIÊN</w:t>
            </w:r>
          </w:p>
          <w:p w14:paraId="329EA134" w14:textId="77777777" w:rsidR="008934DD" w:rsidRDefault="004B00B7">
            <w:pPr>
              <w:jc w:val="center"/>
              <w:rPr>
                <w:rFonts w:ascii="Times New Roman" w:hAnsi="Times New Roman" w:cs="Times New Roman"/>
                <w:b/>
                <w:sz w:val="26"/>
                <w:szCs w:val="26"/>
              </w:rPr>
            </w:pPr>
            <w:r>
              <w:pict w14:anchorId="3A1654AE">
                <v:line id="Straight Connector 1157968633" o:spid="_x0000_s1029" style="position:absolute;left:0;text-align:left;z-index:251660288;mso-width-relative:page;mso-height-relative:page" from="77.3pt,15.6pt" to="11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"/>
              </w:pict>
            </w:r>
            <w:r w:rsidR="000540EF">
              <w:rPr>
                <w:rFonts w:ascii="Times New Roman" w:hAnsi="Times New Roman" w:cs="Times New Roman"/>
                <w:b/>
                <w:sz w:val="26"/>
                <w:szCs w:val="26"/>
              </w:rPr>
              <w:t>SỞ NỘI VỤ</w:t>
            </w:r>
          </w:p>
          <w:p w14:paraId="0A9B1E10" w14:textId="77777777" w:rsidR="008934DD" w:rsidRDefault="008934DD">
            <w:pPr>
              <w:jc w:val="center"/>
              <w:rPr>
                <w:rFonts w:ascii="Times New Roman" w:hAnsi="Times New Roman" w:cs="Times New Roman"/>
                <w:b/>
                <w:sz w:val="26"/>
                <w:szCs w:val="26"/>
              </w:rPr>
            </w:pPr>
          </w:p>
        </w:tc>
        <w:tc>
          <w:tcPr>
            <w:tcW w:w="5670" w:type="dxa"/>
          </w:tcPr>
          <w:p w14:paraId="7BDCFAF0" w14:textId="77777777" w:rsidR="008934DD" w:rsidRDefault="000540EF">
            <w:pPr>
              <w:jc w:val="center"/>
              <w:rPr>
                <w:rFonts w:ascii="Times New Roman" w:hAnsi="Times New Roman" w:cs="Times New Roman"/>
                <w:b/>
                <w:spacing w:val="-10"/>
                <w:sz w:val="26"/>
                <w:szCs w:val="26"/>
                <w:lang w:val="nl-NL"/>
              </w:rPr>
            </w:pPr>
            <w:r>
              <w:rPr>
                <w:rFonts w:ascii="Times New Roman" w:hAnsi="Times New Roman" w:cs="Times New Roman"/>
                <w:b/>
                <w:spacing w:val="-10"/>
                <w:sz w:val="26"/>
                <w:szCs w:val="26"/>
                <w:lang w:val="nl-NL"/>
              </w:rPr>
              <w:t>CỘNG HOÀ XÃ HỘI CHỦ NGHĨA VIỆT NAM</w:t>
            </w:r>
          </w:p>
          <w:p w14:paraId="6793D30E" w14:textId="77777777" w:rsidR="008934DD" w:rsidRDefault="004B00B7">
            <w:pPr>
              <w:jc w:val="center"/>
              <w:rPr>
                <w:rFonts w:ascii="Times New Roman" w:hAnsi="Times New Roman" w:cs="Times New Roman"/>
                <w:b/>
                <w:sz w:val="28"/>
                <w:szCs w:val="28"/>
              </w:rPr>
            </w:pPr>
            <w:r>
              <w:pict w14:anchorId="05BB776C">
                <v:line id="Straight Connector 2057776920" o:spid="_x0000_s1028" style="position:absolute;left:0;text-align:left;z-index:251661312;mso-width-relative:page;mso-height-relative:page" from="52.75pt,17.3pt" to="22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"/>
              </w:pict>
            </w:r>
            <w:r w:rsidR="000540EF">
              <w:rPr>
                <w:rFonts w:ascii="Times New Roman" w:hAnsi="Times New Roman" w:cs="Times New Roman"/>
                <w:b/>
                <w:sz w:val="28"/>
                <w:szCs w:val="28"/>
                <w:lang w:val="nl-NL"/>
              </w:rPr>
              <w:t>Độc lập - Tự do - Hạnh phúc</w:t>
            </w:r>
          </w:p>
        </w:tc>
      </w:tr>
      <w:tr w:rsidR="008934DD" w14:paraId="3B8F7BF1" w14:textId="77777777">
        <w:trPr>
          <w:trHeight w:val="445"/>
        </w:trPr>
        <w:tc>
          <w:tcPr>
            <w:tcW w:w="4140" w:type="dxa"/>
          </w:tcPr>
          <w:p w14:paraId="0BA3DC4A" w14:textId="1311A4E0" w:rsidR="008934DD" w:rsidRDefault="000540EF">
            <w:pPr>
              <w:jc w:val="center"/>
              <w:rPr>
                <w:rFonts w:ascii="Times New Roman" w:hAnsi="Times New Roman" w:cs="Times New Roman"/>
                <w:b/>
                <w:sz w:val="28"/>
                <w:szCs w:val="28"/>
              </w:rPr>
            </w:pPr>
            <w:r>
              <w:rPr>
                <w:rFonts w:ascii="Times New Roman" w:hAnsi="Times New Roman" w:cs="Times New Roman"/>
                <w:sz w:val="28"/>
                <w:szCs w:val="28"/>
              </w:rPr>
              <w:t>Số:            /TTr-SNV</w:t>
            </w:r>
          </w:p>
        </w:tc>
        <w:tc>
          <w:tcPr>
            <w:tcW w:w="5670" w:type="dxa"/>
          </w:tcPr>
          <w:p w14:paraId="2846B4B6" w14:textId="6028DFC2" w:rsidR="008934DD" w:rsidRDefault="000540EF">
            <w:pPr>
              <w:jc w:val="center"/>
              <w:rPr>
                <w:rFonts w:ascii="Times New Roman" w:hAnsi="Times New Roman" w:cs="Times New Roman"/>
                <w:b/>
                <w:sz w:val="28"/>
                <w:szCs w:val="28"/>
              </w:rPr>
            </w:pPr>
            <w:r>
              <w:rPr>
                <w:rFonts w:ascii="Times New Roman" w:hAnsi="Times New Roman" w:cs="Times New Roman"/>
                <w:i/>
                <w:sz w:val="28"/>
                <w:szCs w:val="28"/>
                <w:lang w:val="nl-NL"/>
              </w:rPr>
              <w:t>Điện Biên, ngày      tháng</w:t>
            </w:r>
            <w:r w:rsidR="00D40EA4">
              <w:rPr>
                <w:rFonts w:ascii="Times New Roman" w:hAnsi="Times New Roman" w:cs="Times New Roman"/>
                <w:i/>
                <w:sz w:val="28"/>
                <w:szCs w:val="28"/>
                <w:lang w:val="nl-NL"/>
              </w:rPr>
              <w:t xml:space="preserve"> 6 </w:t>
            </w:r>
            <w:r>
              <w:rPr>
                <w:rFonts w:ascii="Times New Roman" w:hAnsi="Times New Roman" w:cs="Times New Roman"/>
                <w:i/>
                <w:sz w:val="28"/>
                <w:szCs w:val="28"/>
                <w:lang w:val="nl-NL"/>
              </w:rPr>
              <w:t>năm 2026</w:t>
            </w:r>
          </w:p>
        </w:tc>
      </w:tr>
    </w:tbl>
    <w:p w14:paraId="1B856D64" w14:textId="1689523F" w:rsidR="00B04CCC" w:rsidRDefault="004B00B7" w:rsidP="00B04CCC">
      <w:pPr>
        <w:rPr>
          <w:sz w:val="26"/>
          <w:szCs w:val="26"/>
        </w:rPr>
      </w:pPr>
      <w:r>
        <w:rPr>
          <w:noProof/>
        </w:rPr>
        <w:pict w14:anchorId="52154F20">
          <v:shapetype id="_x0000_t202" coordsize="21600,21600" o:spt="202" path="m,l,21600r21600,l21600,xe">
            <v:stroke joinstyle="miter"/>
            <v:path gradientshapeok="t" o:connecttype="rect"/>
          </v:shapetype>
          <v:shape id="Text Box 6" o:spid="_x0000_s1030" type="#_x0000_t202" style="position:absolute;margin-left:36.45pt;margin-top:2.7pt;width:117.75pt;height:23.25pt;z-index:2516643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" fillcolor="white [3201]" strokeweight=".5pt">
            <v:textbox>
              <w:txbxContent>
                <w:p w14:paraId="24B527CE" w14:textId="77777777" w:rsidR="00B04CCC" w:rsidRPr="00B04CCC" w:rsidRDefault="00B04CCC" w:rsidP="00B04CCC">
                  <w:pPr>
                    <w:jc w:val="center"/>
                    <w:rPr>
                      <w:rFonts w:ascii="Times New Roman" w:hAnsi="Times New Roman" w:cs="Times New Roman"/>
                      <w:b/>
                      <w:bCs/>
                      <w:sz w:val="26"/>
                      <w:szCs w:val="26"/>
                      <w:lang w:val="vi-VN"/>
                    </w:rPr>
                  </w:pPr>
                  <w:r w:rsidRPr="00B04CCC">
                    <w:rPr>
                      <w:rFonts w:ascii="Times New Roman" w:hAnsi="Times New Roman" w:cs="Times New Roman"/>
                      <w:b/>
                      <w:bCs/>
                      <w:sz w:val="26"/>
                      <w:szCs w:val="26"/>
                    </w:rPr>
                    <w:t>DỰ THẢO LẦN 2</w:t>
                  </w:r>
                </w:p>
              </w:txbxContent>
            </v:textbox>
          </v:shape>
        </w:pict>
      </w:r>
    </w:p>
    <w:p w14:paraId="1C019EA9" w14:textId="00EF8863" w:rsidR="008934DD" w:rsidRDefault="00B04CCC">
      <w:pPr>
        <w:spacing w:before="120" w:after="120" w:line="36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7E2C61D5" w14:textId="77777777" w:rsidR="008934DD" w:rsidRDefault="000540EF">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TỜ TRÌNH</w:t>
      </w:r>
    </w:p>
    <w:p w14:paraId="02FBD5C3" w14:textId="4B13EEE0" w:rsidR="008934DD" w:rsidRDefault="000540EF">
      <w:pPr>
        <w:jc w:val="center"/>
        <w:rPr>
          <w:rFonts w:ascii="Times New Roman" w:hAnsi="Times New Roman" w:cs="Times New Roman"/>
          <w:b/>
          <w:bCs/>
          <w:sz w:val="28"/>
          <w:szCs w:val="28"/>
        </w:rPr>
      </w:pPr>
      <w:r>
        <w:rPr>
          <w:rFonts w:ascii="Times New Roman" w:hAnsi="Times New Roman" w:cs="Times New Roman"/>
          <w:b/>
          <w:bCs/>
          <w:sz w:val="28"/>
          <w:szCs w:val="28"/>
        </w:rPr>
        <w:t xml:space="preserve"> Quyết định ban hành Quy chế quản lý, khai thác và sử dụng tài liệu lưu trữ tại Lưu trữ lịch sử tỉnh Điện Biên</w:t>
      </w:r>
      <w:bookmarkStart w:id="0" w:name="_Hlk217655099"/>
      <w:bookmarkStart w:id="1" w:name="_Hlk217654823"/>
    </w:p>
    <w:p w14:paraId="21972875" w14:textId="77777777" w:rsidR="008934DD" w:rsidRDefault="004B00B7">
      <w:pPr>
        <w:jc w:val="center"/>
        <w:rPr>
          <w:rFonts w:ascii="Times New Roman" w:hAnsi="Times New Roman" w:cs="Times New Roman"/>
          <w:b/>
          <w:bCs/>
          <w:sz w:val="28"/>
          <w:szCs w:val="28"/>
        </w:rPr>
      </w:pPr>
      <w:r>
        <w:pict w14:anchorId="022F136D">
          <v:line id="Straight Connector 1" o:spid="_x0000_s1026" style="position:absolute;left:0;text-align:left;z-index:251662336;mso-width-relative:page;mso-height-relative:margin" from="188.7pt,.95pt" to="268.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iBmQEAAIgDAAAOAAAAZHJzL2Uyb0RvYy54bWysU8tu2zAQvBfoPxC815IDJ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" strokeweight=".5pt">
            <v:stroke joinstyle="miter"/>
          </v:line>
        </w:pict>
      </w:r>
      <w:r w:rsidR="000540EF">
        <w:tab/>
      </w:r>
      <w:r w:rsidR="000540EF">
        <w:tab/>
      </w:r>
    </w:p>
    <w:p w14:paraId="7E698503" w14:textId="481D5814" w:rsidR="008934DD" w:rsidRDefault="000540EF">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Kính gửi: Ủy ban nhân dân tỉnh Điện Biên</w:t>
      </w:r>
    </w:p>
    <w:p w14:paraId="28C8CAAA" w14:textId="77777777" w:rsidR="00951A10" w:rsidRDefault="00951A10">
      <w:pPr>
        <w:spacing w:before="120" w:after="120"/>
        <w:ind w:firstLine="567"/>
        <w:jc w:val="both"/>
        <w:rPr>
          <w:rFonts w:ascii="Times New Roman" w:hAnsi="Times New Roman" w:cs="Times New Roman"/>
          <w:sz w:val="28"/>
          <w:szCs w:val="28"/>
        </w:rPr>
      </w:pPr>
    </w:p>
    <w:p w14:paraId="2EC4A7D2" w14:textId="77777777" w:rsidR="00FE680D" w:rsidRPr="00DE0D1E" w:rsidRDefault="00FE680D" w:rsidP="00DE0D1E">
      <w:pPr>
        <w:spacing w:before="60" w:after="60"/>
        <w:ind w:firstLine="567"/>
        <w:jc w:val="both"/>
        <w:rPr>
          <w:rFonts w:ascii="Times New Roman" w:hAnsi="Times New Roman" w:cs="Times New Roman"/>
          <w:sz w:val="28"/>
          <w:szCs w:val="28"/>
        </w:rPr>
      </w:pPr>
      <w:r w:rsidRPr="00DE0D1E">
        <w:rPr>
          <w:rFonts w:ascii="Times New Roman" w:hAnsi="Times New Roman" w:cs="Times New Roman"/>
          <w:sz w:val="28"/>
          <w:szCs w:val="28"/>
        </w:rPr>
        <w:t>Thực hiện quy định của Luật Ban hành văn bản quy phạm pháp luật, Sở Nội vụ kính trình UBND tỉnh Điện Biên dự thảo Quyết định ban hành Quy chế quản lý, khai thác và sử dụng tài liệu lưu trữ tại Lưu trữ lịch sử tỉnh Điện Biên như sau:</w:t>
      </w:r>
    </w:p>
    <w:p w14:paraId="7F3FE036" w14:textId="77777777" w:rsidR="008934DD" w:rsidRPr="00DE0D1E" w:rsidRDefault="000540EF" w:rsidP="00DE0D1E">
      <w:pPr>
        <w:spacing w:before="60" w:after="60"/>
        <w:ind w:firstLine="567"/>
        <w:jc w:val="both"/>
        <w:rPr>
          <w:rFonts w:ascii="Times New Roman" w:hAnsi="Times New Roman" w:cs="Times New Roman"/>
          <w:b/>
          <w:bCs/>
          <w:sz w:val="28"/>
          <w:szCs w:val="28"/>
        </w:rPr>
      </w:pPr>
      <w:r w:rsidRPr="00DE0D1E">
        <w:rPr>
          <w:rFonts w:ascii="Times New Roman" w:hAnsi="Times New Roman" w:cs="Times New Roman"/>
          <w:b/>
          <w:bCs/>
          <w:sz w:val="28"/>
          <w:szCs w:val="28"/>
        </w:rPr>
        <w:t>I. SỰ CẦN THIẾT BAN HÀNH VĂN BẢN</w:t>
      </w:r>
    </w:p>
    <w:p w14:paraId="20FAF50E" w14:textId="77777777" w:rsidR="008934DD" w:rsidRPr="00DE0D1E" w:rsidRDefault="000540EF" w:rsidP="00DE0D1E">
      <w:pPr>
        <w:spacing w:before="60" w:after="60"/>
        <w:ind w:firstLine="567"/>
        <w:jc w:val="both"/>
        <w:rPr>
          <w:rFonts w:ascii="Times New Roman" w:hAnsi="Times New Roman" w:cs="Times New Roman"/>
          <w:b/>
          <w:bCs/>
          <w:sz w:val="28"/>
          <w:szCs w:val="28"/>
        </w:rPr>
      </w:pPr>
      <w:r w:rsidRPr="00DE0D1E">
        <w:rPr>
          <w:rFonts w:ascii="Times New Roman" w:hAnsi="Times New Roman" w:cs="Times New Roman"/>
          <w:b/>
          <w:bCs/>
          <w:sz w:val="28"/>
          <w:szCs w:val="28"/>
        </w:rPr>
        <w:t>1. Cơ sở chính trị, pháp lý</w:t>
      </w:r>
    </w:p>
    <w:p w14:paraId="56BFDAEB" w14:textId="77777777" w:rsidR="00D40EA4" w:rsidRPr="00DE0D1E" w:rsidRDefault="00D40EA4"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Theo quy định của Luật Tổ chức chính quyền địa phương năm 2025, Luật Lưu trữ năm 2024 và các văn bản quy định chi tiết thi hành, Ủy ban nhân dân cấp tỉnh có thẩm quyền ban hành quyết định để thực hiện chức năng quản lý nhà nước về lưu trữ trên địa bàn tỉnh theo thẩm quyền được giao.</w:t>
      </w:r>
    </w:p>
    <w:p w14:paraId="193E5785" w14:textId="77777777" w:rsidR="00D40EA4" w:rsidRPr="00DE0D1E" w:rsidRDefault="00D40EA4"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Luật Lưu trữ năm 2024, Nghị định số 113/2025/NĐ-CP của Chính phủ quy định chi tiết một số điều của Luật Lưu trữ và các văn bản hướng dẫn thi hành đã giao trách nhiệm cho Ủy ban nhân dân cấp tỉnh tổ chức quản lý tài liệu lưu trữ, tài liệu lưu trữ số, hoạt động của Lưu trữ lịch sử và các nội dung khác thuộc phạm vi quản lý nhà nước về lưu trữ tại địa phương.</w:t>
      </w:r>
    </w:p>
    <w:p w14:paraId="07B03D3F" w14:textId="77777777" w:rsidR="00D40EA4" w:rsidRPr="00DE0D1E" w:rsidRDefault="00D40EA4" w:rsidP="00DE0D1E">
      <w:pPr>
        <w:spacing w:before="60" w:after="60"/>
        <w:ind w:firstLine="567"/>
        <w:jc w:val="both"/>
        <w:rPr>
          <w:rFonts w:ascii="Times New Roman" w:hAnsi="Times New Roman" w:cs="Times New Roman"/>
          <w:b/>
          <w:bCs/>
          <w:iCs/>
          <w:sz w:val="28"/>
          <w:szCs w:val="28"/>
        </w:rPr>
      </w:pPr>
      <w:r w:rsidRPr="00DE0D1E">
        <w:rPr>
          <w:rFonts w:ascii="Times New Roman" w:eastAsia="Times New Roman" w:hAnsi="Times New Roman" w:cs="Times New Roman"/>
          <w:sz w:val="28"/>
          <w:szCs w:val="28"/>
        </w:rPr>
        <w:t xml:space="preserve">Do đó, việc Ủy ban nhân dân tỉnh ban hành </w:t>
      </w:r>
      <w:r w:rsidRPr="00DE0D1E">
        <w:rPr>
          <w:rFonts w:ascii="Times New Roman" w:hAnsi="Times New Roman" w:cs="Times New Roman"/>
          <w:sz w:val="28"/>
          <w:szCs w:val="28"/>
        </w:rPr>
        <w:t xml:space="preserve">Quyết định ban hành Quy chế quản lý, khai thác và sử dụng tài liệu lưu trữ tại Lưu trữ lịch sử tỉnh Điện Biên </w:t>
      </w:r>
      <w:r w:rsidRPr="00DE0D1E">
        <w:rPr>
          <w:rFonts w:ascii="Times New Roman" w:eastAsia="Times New Roman" w:hAnsi="Times New Roman" w:cs="Times New Roman"/>
          <w:sz w:val="28"/>
          <w:szCs w:val="28"/>
        </w:rPr>
        <w:t xml:space="preserve">thuộc thẩm quyền </w:t>
      </w:r>
      <w:r w:rsidRPr="00DE0D1E">
        <w:rPr>
          <w:rFonts w:ascii="Times New Roman" w:hAnsi="Times New Roman" w:cs="Times New Roman"/>
          <w:sz w:val="28"/>
          <w:szCs w:val="28"/>
        </w:rPr>
        <w:t>về hình thức và nội dung của Ủy ban nhân dân tỉnh, nhằm cụ thể hóa các quy định của Luật Lưu trữ năm 2024 và các văn bản hướng dẫn thi hành, bảo đảm cơ sở pháp lý thống nhất cho việc tổ chức thực hiện công tác lưu trữ trên địa bàn tỉnh.</w:t>
      </w:r>
      <w:r w:rsidRPr="00DE0D1E">
        <w:rPr>
          <w:rFonts w:ascii="Times New Roman" w:hAnsi="Times New Roman" w:cs="Times New Roman"/>
          <w:b/>
          <w:bCs/>
          <w:iCs/>
          <w:sz w:val="28"/>
          <w:szCs w:val="28"/>
        </w:rPr>
        <w:t xml:space="preserve"> </w:t>
      </w:r>
    </w:p>
    <w:p w14:paraId="18D6FB83" w14:textId="77777777" w:rsidR="008934DD" w:rsidRPr="00DE0D1E" w:rsidRDefault="000540EF" w:rsidP="00DE0D1E">
      <w:pPr>
        <w:spacing w:before="60" w:after="60"/>
        <w:ind w:firstLine="567"/>
        <w:jc w:val="both"/>
        <w:rPr>
          <w:rFonts w:ascii="Times New Roman" w:hAnsi="Times New Roman" w:cs="Times New Roman"/>
          <w:b/>
          <w:bCs/>
          <w:iCs/>
          <w:sz w:val="28"/>
          <w:szCs w:val="28"/>
        </w:rPr>
      </w:pPr>
      <w:r w:rsidRPr="00DE0D1E">
        <w:rPr>
          <w:rFonts w:ascii="Times New Roman" w:hAnsi="Times New Roman" w:cs="Times New Roman"/>
          <w:b/>
          <w:bCs/>
          <w:iCs/>
          <w:sz w:val="28"/>
          <w:szCs w:val="28"/>
        </w:rPr>
        <w:t>2. Cơ sở thực tiễn</w:t>
      </w:r>
    </w:p>
    <w:p w14:paraId="28C13863" w14:textId="77777777" w:rsidR="00FE680D" w:rsidRPr="00DE0D1E" w:rsidRDefault="00FE680D" w:rsidP="00DE0D1E">
      <w:pPr>
        <w:pStyle w:val="NormalWeb"/>
        <w:spacing w:before="60" w:beforeAutospacing="0" w:after="60" w:afterAutospacing="0"/>
        <w:ind w:firstLine="567"/>
        <w:jc w:val="both"/>
        <w:rPr>
          <w:sz w:val="28"/>
          <w:szCs w:val="28"/>
        </w:rPr>
      </w:pPr>
      <w:r w:rsidRPr="00DE0D1E">
        <w:rPr>
          <w:sz w:val="28"/>
          <w:szCs w:val="28"/>
        </w:rPr>
        <w:t>Lưu trữ lịch sử tỉnh Điện Biên là nơi bảo quản tập trung tài liệu lưu trữ có giá trị đặc biệt về lịch sử, chính trị, kinh tế, văn hóa, xã hội của tỉnh. Việc tổ chức khai thác, sử dụng tài liệu lưu trữ phục vụ công tác quản lý nhà nước, nghiên cứu khoa học và nhu cầu chính đáng của tổ chức, cá nhân là nhiệm vụ thường xuyên và ngày càng yêu cầu cao về tính thống nhất, chặt chẽ và đúng quy định pháp luật.</w:t>
      </w:r>
    </w:p>
    <w:p w14:paraId="179D0615" w14:textId="77777777" w:rsidR="00FE680D" w:rsidRPr="00DE0D1E" w:rsidRDefault="00FE680D"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lastRenderedPageBreak/>
        <w:t xml:space="preserve">Hiện nay, việc khai thác và sử dụng tài liệu lưu trữ tại Lưu trữ lịch sử tỉnh Điện Biên chưa có quy định cụ thể, thống nhất, đặc biệt trong bối cảnh Luật Lưu trữ năm 2024 </w:t>
      </w:r>
      <w:r w:rsidRPr="00DE0D1E">
        <w:rPr>
          <w:rFonts w:ascii="Times New Roman" w:hAnsi="Times New Roman" w:cs="Times New Roman"/>
          <w:sz w:val="28"/>
          <w:szCs w:val="28"/>
        </w:rPr>
        <w:t xml:space="preserve">và các văn bản hướng dẫn thi hành </w:t>
      </w:r>
      <w:r w:rsidRPr="00DE0D1E">
        <w:rPr>
          <w:rFonts w:ascii="Times New Roman" w:eastAsia="Times New Roman" w:hAnsi="Times New Roman" w:cs="Times New Roman"/>
          <w:sz w:val="28"/>
          <w:szCs w:val="28"/>
        </w:rPr>
        <w:t xml:space="preserve">đã có hiệu lực với nhiều quy định mới. Do đó, việc ban hành Quy chế </w:t>
      </w:r>
      <w:r w:rsidRPr="00DE0D1E">
        <w:rPr>
          <w:rFonts w:ascii="Times New Roman" w:hAnsi="Times New Roman" w:cs="Times New Roman"/>
          <w:sz w:val="28"/>
          <w:szCs w:val="28"/>
        </w:rPr>
        <w:t xml:space="preserve">quản lý, khai thác và sử dụng tài liệu lưu trữ tại Lưu trữ lịch sử tỉnh Điện Biên là cần thiết </w:t>
      </w:r>
      <w:r w:rsidRPr="00DE0D1E">
        <w:rPr>
          <w:rFonts w:ascii="Times New Roman" w:eastAsia="Times New Roman" w:hAnsi="Times New Roman" w:cs="Times New Roman"/>
          <w:sz w:val="28"/>
          <w:szCs w:val="28"/>
        </w:rPr>
        <w:t>nhằm:</w:t>
      </w:r>
    </w:p>
    <w:p w14:paraId="7DFF1E7B" w14:textId="77777777" w:rsidR="00FE680D" w:rsidRPr="00DE0D1E" w:rsidRDefault="00FE680D"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 xml:space="preserve">- Cụ thể hóa các quy định của Luật Lưu trữ năm 2024 và các văn bản hướng dẫn thi hành; </w:t>
      </w:r>
    </w:p>
    <w:p w14:paraId="3F414022" w14:textId="77777777" w:rsidR="00FE680D" w:rsidRPr="00DE0D1E" w:rsidRDefault="00FE680D"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 xml:space="preserve">- Tăng cường hiệu lực, hiệu quả quản lý nhà nước đối với tài liệu lưu trữ lịch sử; </w:t>
      </w:r>
    </w:p>
    <w:p w14:paraId="45461E1C" w14:textId="77777777" w:rsidR="00FE680D" w:rsidRPr="00DE0D1E" w:rsidRDefault="00FE680D"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 xml:space="preserve">-  Bảo đảm việc khai thác, sử dụng tài liệu lưu trữ đúng quy định, phục vụ kịp thời nhu cầu công tác, nghiên cứu khoa học, lịch sử và nhu cầu chính đáng của tổ chức, cá nhân; </w:t>
      </w:r>
    </w:p>
    <w:p w14:paraId="2DFDF622" w14:textId="77777777" w:rsidR="00FE680D" w:rsidRPr="00DE0D1E" w:rsidRDefault="00FE680D"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 xml:space="preserve">- Đẩy mạnh chuyển đổi số, khai thác tài liệu lưu trữ trực tuyến, phù hợp với yêu cầu cải cách hành chính hiện nay; </w:t>
      </w:r>
    </w:p>
    <w:p w14:paraId="02D847A7" w14:textId="77777777" w:rsidR="00FE680D" w:rsidRPr="00DE0D1E" w:rsidRDefault="00FE680D"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 xml:space="preserve">- Bảo đảm an toàn tài liệu lưu trữ, bảo vệ bí mật nhà nước và phát huy giá trị tài liệu lưu trữ lịch sử của tỉnh. </w:t>
      </w:r>
    </w:p>
    <w:p w14:paraId="167EBA3F" w14:textId="77777777" w:rsidR="008934DD" w:rsidRPr="00DE0D1E" w:rsidRDefault="000540EF"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II. MỤC ĐÍCH BAN HÀNH, QUAN ĐIỂM XÂY DỰNG DỰ THẢO VĂN BẢN</w:t>
      </w:r>
    </w:p>
    <w:p w14:paraId="28870C06" w14:textId="77777777" w:rsidR="008934DD" w:rsidRPr="00DE0D1E" w:rsidRDefault="000540EF"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1. Mục đích ban hành văn bản</w:t>
      </w:r>
    </w:p>
    <w:p w14:paraId="512175AD"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sz w:val="28"/>
          <w:szCs w:val="28"/>
        </w:rPr>
        <w:t>-</w:t>
      </w:r>
      <w:r w:rsidRPr="00DE0D1E">
        <w:rPr>
          <w:rFonts w:ascii="Times New Roman" w:eastAsia="Times New Roman" w:hAnsi="Times New Roman" w:cs="Times New Roman"/>
          <w:b/>
          <w:bCs/>
          <w:sz w:val="28"/>
          <w:szCs w:val="28"/>
        </w:rPr>
        <w:t xml:space="preserve"> </w:t>
      </w:r>
      <w:r w:rsidRPr="00DE0D1E">
        <w:rPr>
          <w:rFonts w:ascii="Times New Roman" w:eastAsia="Times New Roman" w:hAnsi="Times New Roman" w:cs="Times New Roman"/>
          <w:sz w:val="28"/>
          <w:szCs w:val="28"/>
        </w:rPr>
        <w:t>Bảo đảm phù hợp quy định pháp luật hiện hành</w:t>
      </w:r>
      <w:r w:rsidRPr="00DE0D1E">
        <w:rPr>
          <w:rFonts w:ascii="Times New Roman" w:hAnsi="Times New Roman" w:cs="Times New Roman"/>
          <w:sz w:val="28"/>
          <w:szCs w:val="28"/>
        </w:rPr>
        <w:t>, tạo cơ sở pháp lý thống nhất trong công tác quản lý, khai thác và sử dụng tài liệu lưu trữ tại Lưu trữ lịch sử tỉnh Điện Biên.</w:t>
      </w:r>
    </w:p>
    <w:p w14:paraId="0BAC4A17"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sz w:val="28"/>
          <w:szCs w:val="28"/>
        </w:rPr>
        <w:t>-</w:t>
      </w:r>
      <w:r w:rsidRPr="00DE0D1E">
        <w:rPr>
          <w:rFonts w:ascii="Times New Roman" w:eastAsia="Times New Roman" w:hAnsi="Times New Roman" w:cs="Times New Roman"/>
          <w:b/>
          <w:bCs/>
          <w:sz w:val="28"/>
          <w:szCs w:val="28"/>
        </w:rPr>
        <w:t xml:space="preserve"> </w:t>
      </w:r>
      <w:r w:rsidRPr="00DE0D1E">
        <w:rPr>
          <w:rFonts w:ascii="Times New Roman" w:hAnsi="Times New Roman" w:cs="Times New Roman"/>
          <w:sz w:val="28"/>
          <w:szCs w:val="28"/>
        </w:rPr>
        <w:t>Quy định rõ trách nhiệm, thẩm quyền của các cơ quan, tổ chức, cá nhân trong hoạt động khai thác và sử dụng tài liệu lưu trữ.</w:t>
      </w:r>
    </w:p>
    <w:p w14:paraId="6BA2F878"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sz w:val="28"/>
          <w:szCs w:val="28"/>
        </w:rPr>
        <w:t>-</w:t>
      </w:r>
      <w:r w:rsidRPr="00DE0D1E">
        <w:rPr>
          <w:rFonts w:ascii="Times New Roman" w:eastAsia="Times New Roman" w:hAnsi="Times New Roman" w:cs="Times New Roman"/>
          <w:b/>
          <w:bCs/>
          <w:sz w:val="28"/>
          <w:szCs w:val="28"/>
        </w:rPr>
        <w:t xml:space="preserve"> </w:t>
      </w:r>
      <w:r w:rsidRPr="00DE0D1E">
        <w:rPr>
          <w:rFonts w:ascii="Times New Roman" w:hAnsi="Times New Roman" w:cs="Times New Roman"/>
          <w:sz w:val="28"/>
          <w:szCs w:val="28"/>
        </w:rPr>
        <w:t>Nâng cao hiệu quả phục vụ khai thác tài liệu lưu trữ, đáp ứng yêu cầu cải cách hành chính và chuyển đổi số.</w:t>
      </w:r>
    </w:p>
    <w:p w14:paraId="66230290" w14:textId="77777777" w:rsidR="00FE680D" w:rsidRPr="00DE0D1E" w:rsidRDefault="00FE680D" w:rsidP="00DE0D1E">
      <w:pPr>
        <w:spacing w:before="60" w:after="60"/>
        <w:ind w:firstLine="360"/>
        <w:jc w:val="both"/>
        <w:rPr>
          <w:rFonts w:ascii="Times New Roman" w:hAnsi="Times New Roman" w:cs="Times New Roman"/>
          <w:sz w:val="28"/>
          <w:szCs w:val="28"/>
        </w:rPr>
      </w:pPr>
      <w:r w:rsidRPr="00DE0D1E">
        <w:rPr>
          <w:rFonts w:ascii="Times New Roman" w:hAnsi="Times New Roman" w:cs="Times New Roman"/>
          <w:sz w:val="28"/>
          <w:szCs w:val="28"/>
        </w:rPr>
        <w:t>- Bảo đảm an toàn tài liệu, bảo vệ bí mật nhà nước theo quy định pháp luật.</w:t>
      </w:r>
    </w:p>
    <w:p w14:paraId="2044C24D" w14:textId="77777777" w:rsidR="008934DD" w:rsidRPr="00DE0D1E" w:rsidRDefault="000540EF"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hAnsi="Times New Roman" w:cs="Times New Roman"/>
          <w:b/>
          <w:bCs/>
          <w:sz w:val="28"/>
          <w:szCs w:val="28"/>
        </w:rPr>
        <w:t>2. Quan điểm xây dựng</w:t>
      </w:r>
    </w:p>
    <w:p w14:paraId="40538F25"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 xml:space="preserve">- </w:t>
      </w:r>
      <w:r w:rsidRPr="00DE0D1E">
        <w:rPr>
          <w:rFonts w:ascii="Times New Roman" w:hAnsi="Times New Roman" w:cs="Times New Roman"/>
          <w:sz w:val="28"/>
          <w:szCs w:val="28"/>
        </w:rPr>
        <w:t>Bảo đảm phù hợp với Hiến pháp, Luật Lưu trữ năm 2024 và các văn bản quy định chi tiết thi hành.</w:t>
      </w:r>
    </w:p>
    <w:p w14:paraId="60A74FBD"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 xml:space="preserve">- </w:t>
      </w:r>
      <w:r w:rsidRPr="00DE0D1E">
        <w:rPr>
          <w:rFonts w:ascii="Times New Roman" w:hAnsi="Times New Roman" w:cs="Times New Roman"/>
          <w:sz w:val="28"/>
          <w:szCs w:val="28"/>
        </w:rPr>
        <w:t>Bảo đảm tính hợp hiến, hợp pháp, thống nhất của hệ thống pháp luật.</w:t>
      </w:r>
    </w:p>
    <w:p w14:paraId="0DAAE293"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 xml:space="preserve">- </w:t>
      </w:r>
      <w:r w:rsidRPr="00DE0D1E">
        <w:rPr>
          <w:rFonts w:ascii="Times New Roman" w:hAnsi="Times New Roman" w:cs="Times New Roman"/>
          <w:sz w:val="28"/>
          <w:szCs w:val="28"/>
        </w:rPr>
        <w:t>Kế thừa các quy định còn phù hợp với thực tiễn quản lý tại tỉnh Điện Biên.</w:t>
      </w:r>
    </w:p>
    <w:p w14:paraId="6FC2DDDE"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 xml:space="preserve">- </w:t>
      </w:r>
      <w:r w:rsidRPr="00DE0D1E">
        <w:rPr>
          <w:rFonts w:ascii="Times New Roman" w:hAnsi="Times New Roman" w:cs="Times New Roman"/>
          <w:sz w:val="28"/>
          <w:szCs w:val="28"/>
        </w:rPr>
        <w:t>Đơn giản hóa thủ tục hành chính, tạo điều kiện thuận lợi cho tổ chức, cá nhân khai thác và sử dụng tài liệu lưu trữ.</w:t>
      </w:r>
    </w:p>
    <w:p w14:paraId="21C67DE5" w14:textId="77777777" w:rsidR="00FE680D" w:rsidRPr="00DE0D1E" w:rsidRDefault="00FE680D" w:rsidP="00DE0D1E">
      <w:pPr>
        <w:spacing w:before="60" w:after="60"/>
        <w:ind w:firstLine="360"/>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 xml:space="preserve">- </w:t>
      </w:r>
      <w:r w:rsidRPr="00DE0D1E">
        <w:rPr>
          <w:rFonts w:ascii="Times New Roman" w:hAnsi="Times New Roman" w:cs="Times New Roman"/>
          <w:sz w:val="28"/>
          <w:szCs w:val="28"/>
        </w:rPr>
        <w:t>Đẩy mạnh ứng dụng công nghệ thông tin và chuyển đổi số trong hoạt động lưu trữ.</w:t>
      </w:r>
    </w:p>
    <w:p w14:paraId="4153D385" w14:textId="77777777" w:rsidR="008934DD" w:rsidRPr="00DE0D1E" w:rsidRDefault="000540EF" w:rsidP="00DE0D1E">
      <w:pPr>
        <w:pStyle w:val="Heading3"/>
        <w:spacing w:before="60" w:after="60"/>
        <w:ind w:left="567"/>
      </w:pPr>
      <w:r w:rsidRPr="00DE0D1E">
        <w:t>III. QUÁ TRÌNH XÂY DỰNG DỰ THẢO VĂN BẢN</w:t>
      </w:r>
    </w:p>
    <w:bookmarkEnd w:id="0"/>
    <w:p w14:paraId="3B38116F" w14:textId="77777777" w:rsidR="00FE680D" w:rsidRPr="00DE0D1E" w:rsidRDefault="00FE680D" w:rsidP="00DE0D1E">
      <w:pPr>
        <w:widowControl w:val="0"/>
        <w:spacing w:before="60" w:after="60"/>
        <w:ind w:firstLine="567"/>
        <w:jc w:val="both"/>
        <w:rPr>
          <w:rFonts w:ascii="Times New Roman" w:hAnsi="Times New Roman" w:cs="Times New Roman"/>
          <w:sz w:val="28"/>
          <w:szCs w:val="28"/>
        </w:rPr>
      </w:pPr>
      <w:r w:rsidRPr="00DE0D1E">
        <w:rPr>
          <w:rFonts w:ascii="Times New Roman" w:hAnsi="Times New Roman" w:cs="Times New Roman"/>
          <w:bCs/>
          <w:sz w:val="28"/>
          <w:szCs w:val="28"/>
        </w:rPr>
        <w:t xml:space="preserve">Ngày 31/12/2025, Sở Nội vụ đã ban hành Tờ trình số 1318/TTr-SNV </w:t>
      </w:r>
      <w:r w:rsidRPr="00DE0D1E">
        <w:rPr>
          <w:rFonts w:ascii="Times New Roman" w:hAnsi="Times New Roman" w:cs="Times New Roman"/>
          <w:sz w:val="28"/>
          <w:szCs w:val="28"/>
        </w:rPr>
        <w:t xml:space="preserve">đề nghị xây dựng Quyết định ban hành Quy chế khai thác, sử dụng tài liệu lưu trữ tại Lưu trữ lịch sử tỉnh Điện Biên; </w:t>
      </w:r>
    </w:p>
    <w:p w14:paraId="7101B274" w14:textId="6FC8A602" w:rsidR="00FE680D" w:rsidRPr="00DE0D1E" w:rsidRDefault="00FE680D" w:rsidP="00DE0D1E">
      <w:pPr>
        <w:widowControl w:val="0"/>
        <w:spacing w:before="60" w:after="60"/>
        <w:ind w:firstLine="567"/>
        <w:jc w:val="both"/>
        <w:rPr>
          <w:rFonts w:ascii="Times New Roman" w:hAnsi="Times New Roman" w:cs="Times New Roman"/>
          <w:sz w:val="28"/>
          <w:szCs w:val="28"/>
        </w:rPr>
      </w:pPr>
      <w:r w:rsidRPr="00DE0D1E">
        <w:rPr>
          <w:rStyle w:val="fontstyle01"/>
        </w:rPr>
        <w:t xml:space="preserve">UBND tỉnh đã ban hành Quyết định số 233/QĐ-CTUBND ngày 04/2/2026 </w:t>
      </w:r>
      <w:r w:rsidRPr="00DE0D1E">
        <w:rPr>
          <w:rStyle w:val="fontstyle01"/>
        </w:rPr>
        <w:lastRenderedPageBreak/>
        <w:t>về c</w:t>
      </w:r>
      <w:r w:rsidRPr="00DE0D1E">
        <w:rPr>
          <w:rFonts w:ascii="Times New Roman" w:hAnsi="Times New Roman" w:cs="Times New Roman"/>
          <w:sz w:val="28"/>
          <w:szCs w:val="28"/>
        </w:rPr>
        <w:t>hấp thuận Danh mục Quyết định quy định nội dung được giao và đăng ký xây dựng Quyết định quy phạm pháp luật của Ủy ban nhân dân, Chủ tịch Ủy ban nhân dân tỉnh năm 2026;</w:t>
      </w:r>
    </w:p>
    <w:p w14:paraId="56FF21D9" w14:textId="011FD43F" w:rsidR="0099518A" w:rsidRPr="00DE0D1E" w:rsidRDefault="0099518A"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Qu</w:t>
      </w:r>
      <w:r w:rsidR="00DE0D1E" w:rsidRPr="00DE0D1E">
        <w:rPr>
          <w:rFonts w:ascii="Times New Roman" w:eastAsia="Times New Roman" w:hAnsi="Times New Roman" w:cs="Times New Roman"/>
          <w:sz w:val="28"/>
          <w:szCs w:val="28"/>
        </w:rPr>
        <w:t>á</w:t>
      </w:r>
      <w:r w:rsidRPr="00DE0D1E">
        <w:rPr>
          <w:rFonts w:ascii="Times New Roman" w:eastAsia="Times New Roman" w:hAnsi="Times New Roman" w:cs="Times New Roman"/>
          <w:sz w:val="28"/>
          <w:szCs w:val="28"/>
        </w:rPr>
        <w:t xml:space="preserve"> trình lấy ý kiến và công tác truyền thông chính sách theo quy định tại Điều 3 Nghị định số 78/2025/NĐ-CP, Sở Nội vụ đã chủ động triển khai các hình thức sau:</w:t>
      </w:r>
    </w:p>
    <w:p w14:paraId="5529FE6A" w14:textId="58953C96" w:rsidR="00DB7DB4" w:rsidRPr="00DE0D1E" w:rsidRDefault="0099518A"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w:t>
      </w:r>
      <w:r w:rsidRPr="00DE0D1E">
        <w:rPr>
          <w:rFonts w:ascii="Times New Roman" w:eastAsia="Times New Roman" w:hAnsi="Times New Roman" w:cs="Times New Roman"/>
          <w:b/>
          <w:bCs/>
          <w:sz w:val="28"/>
          <w:szCs w:val="28"/>
        </w:rPr>
        <w:t xml:space="preserve"> </w:t>
      </w:r>
      <w:r w:rsidRPr="00DE0D1E">
        <w:rPr>
          <w:rFonts w:ascii="Times New Roman" w:eastAsia="Times New Roman" w:hAnsi="Times New Roman" w:cs="Times New Roman"/>
          <w:sz w:val="28"/>
          <w:szCs w:val="28"/>
        </w:rPr>
        <w:t>Truyền thông công khai trên môi trường số: Ngày 16/3/2026, Sở ban hành Văn bản số 922/SNV-TTLTLS đề nghị Trung tâm Thông tin - Hội nghị - Nhà khách tỉnh (Văn phòng UBND tỉnh) phối hợp truyền thông, đăng tải toàn văn hồ sơ dự thảo Quyết định. Hệ thống đã thực hiện công khai thông tin rộng rãi đến các cơ quan, tổ chức, cá nhân trên Cổng thông tin điện tử của tỉnh (http://dienbien.gov.vn) trong thời gian từ ngày 17/3/2026 đến ngày 08/4/2026.</w:t>
      </w:r>
      <w:r w:rsidR="00DB7DB4" w:rsidRPr="00DE0D1E">
        <w:rPr>
          <w:rFonts w:ascii="Times New Roman" w:eastAsia="Times New Roman" w:hAnsi="Times New Roman" w:cs="Times New Roman"/>
          <w:sz w:val="28"/>
          <w:szCs w:val="28"/>
        </w:rPr>
        <w:t xml:space="preserve"> </w:t>
      </w:r>
      <w:r w:rsidRPr="00DE0D1E">
        <w:rPr>
          <w:rFonts w:ascii="Times New Roman" w:eastAsia="Times New Roman" w:hAnsi="Times New Roman" w:cs="Times New Roman"/>
          <w:sz w:val="28"/>
          <w:szCs w:val="28"/>
        </w:rPr>
        <w:t>Qua thời gian công khai truyền thông và lấy ý kiến, dự thảo Quyết định nhận được sự đồng thuận cao, không có ý kiến phản hồi trái chiều hoặc kiến nghị sửa đổi từ các cơ quan, tổ chức, cá nhân."</w:t>
      </w:r>
    </w:p>
    <w:p w14:paraId="5546A2CA" w14:textId="70422FEA" w:rsidR="00350EE2" w:rsidRPr="00DE0D1E" w:rsidRDefault="0099518A"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 xml:space="preserve">- Lấy ý kiến qua văn bản: </w:t>
      </w:r>
      <w:r w:rsidR="00350EE2" w:rsidRPr="00DE0D1E">
        <w:rPr>
          <w:rFonts w:ascii="Times New Roman" w:eastAsia="Times New Roman" w:hAnsi="Times New Roman" w:cs="Times New Roman"/>
          <w:sz w:val="28"/>
          <w:szCs w:val="28"/>
        </w:rPr>
        <w:t>Ngày 24/3/2026</w:t>
      </w:r>
      <w:r w:rsidRPr="00DE0D1E">
        <w:rPr>
          <w:rFonts w:ascii="Times New Roman" w:eastAsia="Times New Roman" w:hAnsi="Times New Roman" w:cs="Times New Roman"/>
          <w:sz w:val="28"/>
          <w:szCs w:val="28"/>
        </w:rPr>
        <w:t xml:space="preserve"> </w:t>
      </w:r>
      <w:r w:rsidR="00350EE2" w:rsidRPr="00DE0D1E">
        <w:rPr>
          <w:rFonts w:ascii="Times New Roman" w:eastAsia="Times New Roman" w:hAnsi="Times New Roman" w:cs="Times New Roman"/>
          <w:sz w:val="28"/>
          <w:szCs w:val="28"/>
        </w:rPr>
        <w:t>Sở</w:t>
      </w:r>
      <w:r w:rsidRPr="00DE0D1E">
        <w:rPr>
          <w:rFonts w:ascii="Times New Roman" w:eastAsia="Times New Roman" w:hAnsi="Times New Roman" w:cs="Times New Roman"/>
          <w:sz w:val="28"/>
          <w:szCs w:val="28"/>
        </w:rPr>
        <w:t xml:space="preserve"> Nội vụ</w:t>
      </w:r>
      <w:r w:rsidR="00350EE2" w:rsidRPr="00DE0D1E">
        <w:rPr>
          <w:rFonts w:ascii="Times New Roman" w:eastAsia="Times New Roman" w:hAnsi="Times New Roman" w:cs="Times New Roman"/>
          <w:sz w:val="28"/>
          <w:szCs w:val="28"/>
        </w:rPr>
        <w:t xml:space="preserve"> ban hành </w:t>
      </w:r>
      <w:r w:rsidRPr="00DE0D1E">
        <w:rPr>
          <w:rFonts w:ascii="Times New Roman" w:eastAsia="Times New Roman" w:hAnsi="Times New Roman" w:cs="Times New Roman"/>
          <w:sz w:val="28"/>
          <w:szCs w:val="28"/>
        </w:rPr>
        <w:t>v</w:t>
      </w:r>
      <w:r w:rsidR="00350EE2" w:rsidRPr="00DE0D1E">
        <w:rPr>
          <w:rFonts w:ascii="Times New Roman" w:eastAsia="Times New Roman" w:hAnsi="Times New Roman" w:cs="Times New Roman"/>
          <w:sz w:val="28"/>
          <w:szCs w:val="28"/>
        </w:rPr>
        <w:t>ăn bản số 1038/SNV-TTLTLS gửi các sở, ban, ngành tỉnh, UBND các xã, phường và các cơ quan, tổ chức thuộc nguồn nộp lưu để tham gia ý kiến trực tiếp.</w:t>
      </w:r>
    </w:p>
    <w:p w14:paraId="18FCF754" w14:textId="3F2CB684" w:rsidR="00C04E1F" w:rsidRPr="00DE0D1E" w:rsidRDefault="00C04E1F" w:rsidP="00DE0D1E">
      <w:pPr>
        <w:spacing w:before="60" w:after="60"/>
        <w:ind w:firstLine="709"/>
        <w:jc w:val="both"/>
        <w:rPr>
          <w:rStyle w:val="fontstyle01"/>
        </w:rPr>
      </w:pPr>
      <w:r w:rsidRPr="00DE0D1E">
        <w:rPr>
          <w:rFonts w:ascii="Times New Roman" w:hAnsi="Times New Roman" w:cs="Times New Roman"/>
          <w:iCs/>
          <w:sz w:val="28"/>
          <w:szCs w:val="28"/>
        </w:rPr>
        <w:t xml:space="preserve">Sau khi nhận được ý kiến của các cơ quan, đơn vị Sở Nội vụ đã tổng hợp, xây dựng Báo cáo số </w:t>
      </w:r>
      <w:r w:rsidR="00AB6B7D" w:rsidRPr="00DE0D1E">
        <w:rPr>
          <w:rFonts w:ascii="Times New Roman" w:hAnsi="Times New Roman" w:cs="Times New Roman"/>
          <w:iCs/>
          <w:sz w:val="28"/>
          <w:szCs w:val="28"/>
        </w:rPr>
        <w:t>930</w:t>
      </w:r>
      <w:r w:rsidRPr="00DE0D1E">
        <w:rPr>
          <w:rFonts w:ascii="Times New Roman" w:hAnsi="Times New Roman" w:cs="Times New Roman"/>
          <w:iCs/>
          <w:sz w:val="28"/>
          <w:szCs w:val="28"/>
        </w:rPr>
        <w:t xml:space="preserve">/BC-SNV ngày </w:t>
      </w:r>
      <w:r w:rsidR="00AB6B7D" w:rsidRPr="00DE0D1E">
        <w:rPr>
          <w:rFonts w:ascii="Times New Roman" w:hAnsi="Times New Roman" w:cs="Times New Roman"/>
          <w:iCs/>
          <w:sz w:val="28"/>
          <w:szCs w:val="28"/>
        </w:rPr>
        <w:t>28</w:t>
      </w:r>
      <w:r w:rsidRPr="00DE0D1E">
        <w:rPr>
          <w:rFonts w:ascii="Times New Roman" w:hAnsi="Times New Roman" w:cs="Times New Roman"/>
          <w:iCs/>
          <w:sz w:val="28"/>
          <w:szCs w:val="28"/>
        </w:rPr>
        <w:t>/</w:t>
      </w:r>
      <w:r w:rsidR="00AB6B7D" w:rsidRPr="00DE0D1E">
        <w:rPr>
          <w:rFonts w:ascii="Times New Roman" w:hAnsi="Times New Roman" w:cs="Times New Roman"/>
          <w:iCs/>
          <w:sz w:val="28"/>
          <w:szCs w:val="28"/>
        </w:rPr>
        <w:t>4</w:t>
      </w:r>
      <w:r w:rsidRPr="00DE0D1E">
        <w:rPr>
          <w:rFonts w:ascii="Times New Roman" w:hAnsi="Times New Roman" w:cs="Times New Roman"/>
          <w:iCs/>
          <w:sz w:val="28"/>
          <w:szCs w:val="28"/>
        </w:rPr>
        <w:t>/202</w:t>
      </w:r>
      <w:r w:rsidR="00AB6B7D" w:rsidRPr="00DE0D1E">
        <w:rPr>
          <w:rFonts w:ascii="Times New Roman" w:hAnsi="Times New Roman" w:cs="Times New Roman"/>
          <w:iCs/>
          <w:sz w:val="28"/>
          <w:szCs w:val="28"/>
        </w:rPr>
        <w:t xml:space="preserve">6 </w:t>
      </w:r>
      <w:r w:rsidR="00F3641B" w:rsidRPr="00DE0D1E">
        <w:rPr>
          <w:rFonts w:ascii="Times New Roman" w:hAnsi="Times New Roman" w:cs="Times New Roman"/>
          <w:sz w:val="28"/>
          <w:szCs w:val="28"/>
        </w:rPr>
        <w:t>t</w:t>
      </w:r>
      <w:r w:rsidR="00AB6B7D" w:rsidRPr="00DE0D1E">
        <w:rPr>
          <w:rFonts w:ascii="Times New Roman" w:hAnsi="Times New Roman" w:cs="Times New Roman"/>
          <w:sz w:val="28"/>
          <w:szCs w:val="28"/>
        </w:rPr>
        <w:t>iếp thu, giải trình các ý kiến tham gia vào dự thảo Quyết định ban hành Quy chế khai thác, sử dụng tài liệu lưu trữ tại Lưu trữ lịch sử tỉnh Điện Biên</w:t>
      </w:r>
      <w:r w:rsidR="00AB6B7D" w:rsidRPr="00DE0D1E">
        <w:rPr>
          <w:rFonts w:ascii="Times New Roman" w:hAnsi="Times New Roman" w:cs="Times New Roman"/>
          <w:iCs/>
          <w:sz w:val="28"/>
          <w:szCs w:val="28"/>
        </w:rPr>
        <w:t>.</w:t>
      </w:r>
    </w:p>
    <w:p w14:paraId="3BA91D7E" w14:textId="77777777" w:rsidR="00C04E1F" w:rsidRPr="00DE0D1E" w:rsidRDefault="00C04E1F" w:rsidP="00DE0D1E">
      <w:pPr>
        <w:spacing w:before="60" w:after="60"/>
        <w:ind w:firstLine="709"/>
        <w:jc w:val="both"/>
        <w:rPr>
          <w:rFonts w:ascii="Times New Roman" w:hAnsi="Times New Roman" w:cs="Times New Roman"/>
          <w:iCs/>
          <w:sz w:val="28"/>
          <w:szCs w:val="28"/>
        </w:rPr>
      </w:pPr>
      <w:r w:rsidRPr="00DE0D1E">
        <w:rPr>
          <w:rFonts w:ascii="Times New Roman" w:hAnsi="Times New Roman" w:cs="Times New Roman"/>
          <w:iCs/>
          <w:sz w:val="28"/>
          <w:szCs w:val="28"/>
        </w:rPr>
        <w:t>Trên cơ sở ý kiến của các cơ quan, ban ngành tỉnh; UBND các xã, phường tham gia góp ý. Sở Nội vụ đã tiếp thu, chỉnh sửa và hoàn thiện dự thảo Tờ trình của Sở Nội vụ và dự thảo Quyết định của UBND tỉnh gửi Sở Tư pháp thẩm định theo quy định.</w:t>
      </w:r>
    </w:p>
    <w:p w14:paraId="61DD4BA7" w14:textId="005EB605" w:rsidR="00C04E1F" w:rsidRPr="00DE0D1E" w:rsidRDefault="00C04E1F" w:rsidP="00DE0D1E">
      <w:pPr>
        <w:spacing w:before="60" w:after="60"/>
        <w:ind w:firstLine="709"/>
        <w:jc w:val="both"/>
        <w:rPr>
          <w:rStyle w:val="fontstyle01"/>
        </w:rPr>
      </w:pPr>
      <w:r w:rsidRPr="00DE0D1E">
        <w:rPr>
          <w:rFonts w:ascii="Times New Roman" w:hAnsi="Times New Roman" w:cs="Times New Roman"/>
          <w:iCs/>
          <w:sz w:val="28"/>
          <w:szCs w:val="28"/>
        </w:rPr>
        <w:t>Ngày 0</w:t>
      </w:r>
      <w:r w:rsidR="00AB6B7D" w:rsidRPr="00DE0D1E">
        <w:rPr>
          <w:rFonts w:ascii="Times New Roman" w:hAnsi="Times New Roman" w:cs="Times New Roman"/>
          <w:iCs/>
          <w:sz w:val="28"/>
          <w:szCs w:val="28"/>
        </w:rPr>
        <w:t>5</w:t>
      </w:r>
      <w:r w:rsidRPr="00DE0D1E">
        <w:rPr>
          <w:rFonts w:ascii="Times New Roman" w:hAnsi="Times New Roman" w:cs="Times New Roman"/>
          <w:iCs/>
          <w:sz w:val="28"/>
          <w:szCs w:val="28"/>
        </w:rPr>
        <w:t>/</w:t>
      </w:r>
      <w:r w:rsidR="00AB6B7D" w:rsidRPr="00DE0D1E">
        <w:rPr>
          <w:rFonts w:ascii="Times New Roman" w:hAnsi="Times New Roman" w:cs="Times New Roman"/>
          <w:iCs/>
          <w:sz w:val="28"/>
          <w:szCs w:val="28"/>
        </w:rPr>
        <w:t>6</w:t>
      </w:r>
      <w:r w:rsidRPr="00DE0D1E">
        <w:rPr>
          <w:rFonts w:ascii="Times New Roman" w:hAnsi="Times New Roman" w:cs="Times New Roman"/>
          <w:iCs/>
          <w:sz w:val="28"/>
          <w:szCs w:val="28"/>
        </w:rPr>
        <w:t>/202</w:t>
      </w:r>
      <w:r w:rsidR="00AB6B7D" w:rsidRPr="00DE0D1E">
        <w:rPr>
          <w:rFonts w:ascii="Times New Roman" w:hAnsi="Times New Roman" w:cs="Times New Roman"/>
          <w:iCs/>
          <w:sz w:val="28"/>
          <w:szCs w:val="28"/>
        </w:rPr>
        <w:t>6</w:t>
      </w:r>
      <w:r w:rsidRPr="00DE0D1E">
        <w:rPr>
          <w:rFonts w:ascii="Times New Roman" w:hAnsi="Times New Roman" w:cs="Times New Roman"/>
          <w:iCs/>
          <w:sz w:val="28"/>
          <w:szCs w:val="28"/>
        </w:rPr>
        <w:t xml:space="preserve">, Sở Nội vụ nhận được báo cáo số </w:t>
      </w:r>
      <w:r w:rsidR="00AB6B7D" w:rsidRPr="00DE0D1E">
        <w:rPr>
          <w:rFonts w:ascii="Times New Roman" w:hAnsi="Times New Roman" w:cs="Times New Roman"/>
          <w:iCs/>
          <w:sz w:val="28"/>
          <w:szCs w:val="28"/>
        </w:rPr>
        <w:t>1889</w:t>
      </w:r>
      <w:r w:rsidRPr="00DE0D1E">
        <w:rPr>
          <w:rFonts w:ascii="Times New Roman" w:hAnsi="Times New Roman" w:cs="Times New Roman"/>
          <w:iCs/>
          <w:sz w:val="28"/>
          <w:szCs w:val="28"/>
        </w:rPr>
        <w:t>/</w:t>
      </w:r>
      <w:r w:rsidR="00AB6B7D" w:rsidRPr="00DE0D1E">
        <w:rPr>
          <w:rFonts w:ascii="Times New Roman" w:hAnsi="Times New Roman" w:cs="Times New Roman"/>
          <w:iCs/>
          <w:sz w:val="28"/>
          <w:szCs w:val="28"/>
        </w:rPr>
        <w:t>BC-STP</w:t>
      </w:r>
      <w:r w:rsidRPr="00DE0D1E">
        <w:rPr>
          <w:rFonts w:ascii="Times New Roman" w:hAnsi="Times New Roman" w:cs="Times New Roman"/>
          <w:iCs/>
          <w:sz w:val="28"/>
          <w:szCs w:val="28"/>
        </w:rPr>
        <w:t xml:space="preserve"> của Sở Tư pháp về thẩm định dự thảo Quyết định </w:t>
      </w:r>
      <w:r w:rsidR="00AB6B7D" w:rsidRPr="00DE0D1E">
        <w:rPr>
          <w:rFonts w:ascii="Times New Roman" w:hAnsi="Times New Roman" w:cs="Times New Roman"/>
          <w:sz w:val="28"/>
          <w:szCs w:val="28"/>
        </w:rPr>
        <w:t>ban hành Quy chế khai thác, sử dụng tài liệu lưu trữ tại Lưu trữ lịch sử tỉnh Điện Biên</w:t>
      </w:r>
      <w:r w:rsidRPr="00DE0D1E">
        <w:rPr>
          <w:rStyle w:val="fontstyle01"/>
        </w:rPr>
        <w:t>.</w:t>
      </w:r>
    </w:p>
    <w:p w14:paraId="01AC408E" w14:textId="66DA0C2C" w:rsidR="00C04E1F" w:rsidRPr="00DE0D1E" w:rsidRDefault="00C04E1F" w:rsidP="00DE0D1E">
      <w:pPr>
        <w:spacing w:before="60" w:after="60"/>
        <w:ind w:firstLine="709"/>
        <w:jc w:val="both"/>
        <w:rPr>
          <w:rStyle w:val="fontstyle01"/>
          <w:color w:val="000000" w:themeColor="text1"/>
        </w:rPr>
      </w:pPr>
      <w:r w:rsidRPr="00DE0D1E">
        <w:rPr>
          <w:rFonts w:ascii="Times New Roman" w:hAnsi="Times New Roman" w:cs="Times New Roman"/>
          <w:color w:val="000000" w:themeColor="text1"/>
          <w:sz w:val="28"/>
          <w:szCs w:val="28"/>
        </w:rPr>
        <w:t xml:space="preserve">Căn cứ </w:t>
      </w:r>
      <w:r w:rsidRPr="00DE0D1E">
        <w:rPr>
          <w:rFonts w:ascii="Times New Roman" w:hAnsi="Times New Roman" w:cs="Times New Roman"/>
          <w:iCs/>
          <w:color w:val="000000" w:themeColor="text1"/>
          <w:sz w:val="28"/>
          <w:szCs w:val="28"/>
        </w:rPr>
        <w:t xml:space="preserve">báo cáo thẩm định của Sở Tư pháp, Sở Nội vụ đã xây dựng Báo cáo số </w:t>
      </w:r>
      <w:r w:rsidR="00EB61AA" w:rsidRPr="00DE0D1E">
        <w:rPr>
          <w:rFonts w:ascii="Times New Roman" w:hAnsi="Times New Roman" w:cs="Times New Roman"/>
          <w:iCs/>
          <w:color w:val="000000" w:themeColor="text1"/>
          <w:sz w:val="28"/>
          <w:szCs w:val="28"/>
        </w:rPr>
        <w:t>……</w:t>
      </w:r>
      <w:r w:rsidRPr="00DE0D1E">
        <w:rPr>
          <w:rFonts w:ascii="Times New Roman" w:hAnsi="Times New Roman" w:cs="Times New Roman"/>
          <w:iCs/>
          <w:color w:val="000000" w:themeColor="text1"/>
          <w:sz w:val="28"/>
          <w:szCs w:val="28"/>
        </w:rPr>
        <w:t xml:space="preserve">/BC-SNV ngày </w:t>
      </w:r>
      <w:r w:rsidR="00EB61AA" w:rsidRPr="00DE0D1E">
        <w:rPr>
          <w:rFonts w:ascii="Times New Roman" w:hAnsi="Times New Roman" w:cs="Times New Roman"/>
          <w:iCs/>
          <w:color w:val="000000" w:themeColor="text1"/>
          <w:sz w:val="28"/>
          <w:szCs w:val="28"/>
        </w:rPr>
        <w:t>…</w:t>
      </w:r>
      <w:r w:rsidRPr="00DE0D1E">
        <w:rPr>
          <w:rFonts w:ascii="Times New Roman" w:hAnsi="Times New Roman" w:cs="Times New Roman"/>
          <w:iCs/>
          <w:color w:val="000000" w:themeColor="text1"/>
          <w:sz w:val="28"/>
          <w:szCs w:val="28"/>
        </w:rPr>
        <w:t>/</w:t>
      </w:r>
      <w:r w:rsidR="00EB61AA" w:rsidRPr="00DE0D1E">
        <w:rPr>
          <w:rFonts w:ascii="Times New Roman" w:hAnsi="Times New Roman" w:cs="Times New Roman"/>
          <w:iCs/>
          <w:color w:val="000000" w:themeColor="text1"/>
          <w:sz w:val="28"/>
          <w:szCs w:val="28"/>
        </w:rPr>
        <w:t xml:space="preserve"> 6 </w:t>
      </w:r>
      <w:r w:rsidRPr="00DE0D1E">
        <w:rPr>
          <w:rFonts w:ascii="Times New Roman" w:hAnsi="Times New Roman" w:cs="Times New Roman"/>
          <w:iCs/>
          <w:color w:val="000000" w:themeColor="text1"/>
          <w:sz w:val="28"/>
          <w:szCs w:val="28"/>
        </w:rPr>
        <w:t>/202</w:t>
      </w:r>
      <w:r w:rsidR="00EB61AA" w:rsidRPr="00DE0D1E">
        <w:rPr>
          <w:rFonts w:ascii="Times New Roman" w:hAnsi="Times New Roman" w:cs="Times New Roman"/>
          <w:iCs/>
          <w:color w:val="000000" w:themeColor="text1"/>
          <w:sz w:val="28"/>
          <w:szCs w:val="28"/>
        </w:rPr>
        <w:t>6</w:t>
      </w:r>
      <w:r w:rsidRPr="00DE0D1E">
        <w:rPr>
          <w:rFonts w:ascii="Times New Roman" w:hAnsi="Times New Roman" w:cs="Times New Roman"/>
          <w:iCs/>
          <w:color w:val="000000" w:themeColor="text1"/>
          <w:sz w:val="28"/>
          <w:szCs w:val="28"/>
        </w:rPr>
        <w:t xml:space="preserve"> </w:t>
      </w:r>
      <w:r w:rsidR="00EB61AA" w:rsidRPr="00DE0D1E">
        <w:rPr>
          <w:rFonts w:ascii="Times New Roman" w:hAnsi="Times New Roman" w:cs="Times New Roman"/>
          <w:iCs/>
          <w:color w:val="000000" w:themeColor="text1"/>
          <w:sz w:val="28"/>
          <w:szCs w:val="28"/>
        </w:rPr>
        <w:t>b</w:t>
      </w:r>
      <w:r w:rsidRPr="00DE0D1E">
        <w:rPr>
          <w:rFonts w:ascii="Times New Roman" w:hAnsi="Times New Roman" w:cs="Times New Roman"/>
          <w:iCs/>
          <w:color w:val="000000" w:themeColor="text1"/>
          <w:sz w:val="28"/>
          <w:szCs w:val="28"/>
        </w:rPr>
        <w:t xml:space="preserve">áo cáo tiếp thu giải trình ý kiến thẩm định vào dự thảo Tờ trình của Sở Nội vụ và dự thảo Quyết định </w:t>
      </w:r>
      <w:r w:rsidR="00EB61AA" w:rsidRPr="00DE0D1E">
        <w:rPr>
          <w:rFonts w:ascii="Times New Roman" w:hAnsi="Times New Roman" w:cs="Times New Roman"/>
          <w:sz w:val="28"/>
          <w:szCs w:val="28"/>
        </w:rPr>
        <w:t>ban hành Quy chế khai thác, sử dụng tài liệu lưu trữ tại Lưu trữ lịch sử tỉnh Điện Biên</w:t>
      </w:r>
      <w:r w:rsidRPr="00DE0D1E">
        <w:rPr>
          <w:rStyle w:val="fontstyle01"/>
          <w:color w:val="000000" w:themeColor="text1"/>
        </w:rPr>
        <w:t>.</w:t>
      </w:r>
    </w:p>
    <w:p w14:paraId="51AA9AAE" w14:textId="0E99BB4D" w:rsidR="00C04E1F" w:rsidRPr="00DE0D1E" w:rsidRDefault="00C04E1F" w:rsidP="00DE0D1E">
      <w:pPr>
        <w:spacing w:before="60" w:after="60"/>
        <w:ind w:firstLine="709"/>
        <w:jc w:val="both"/>
        <w:rPr>
          <w:rFonts w:ascii="Times New Roman" w:eastAsia="Times New Roman" w:hAnsi="Times New Roman" w:cs="Times New Roman"/>
          <w:sz w:val="28"/>
          <w:szCs w:val="28"/>
        </w:rPr>
      </w:pPr>
      <w:r w:rsidRPr="00DE0D1E">
        <w:rPr>
          <w:rFonts w:ascii="Times New Roman" w:hAnsi="Times New Roman" w:cs="Times New Roman"/>
          <w:iCs/>
          <w:sz w:val="28"/>
          <w:szCs w:val="28"/>
        </w:rPr>
        <w:t xml:space="preserve">Sở Nội vụ tiếp thu, chỉnh sửa và hoàn thiện dự thảo Tờ trình của Sở Nội vụ và dự thảo Quyết định </w:t>
      </w:r>
      <w:r w:rsidRPr="00DE0D1E">
        <w:rPr>
          <w:rFonts w:ascii="Times New Roman" w:hAnsi="Times New Roman" w:cs="Times New Roman"/>
          <w:sz w:val="28"/>
          <w:szCs w:val="28"/>
        </w:rPr>
        <w:t xml:space="preserve">của UBND tỉnh về việc </w:t>
      </w:r>
      <w:r w:rsidR="00EB61AA" w:rsidRPr="00DE0D1E">
        <w:rPr>
          <w:rFonts w:ascii="Times New Roman" w:hAnsi="Times New Roman" w:cs="Times New Roman"/>
          <w:sz w:val="28"/>
          <w:szCs w:val="28"/>
        </w:rPr>
        <w:t>ban hành Quy chế khai thác, sử dụng tài liệu lưu trữ tại Lưu trữ lịch sử tỉnh Điện Biên</w:t>
      </w:r>
    </w:p>
    <w:p w14:paraId="3C77AB71" w14:textId="77777777" w:rsidR="00FE680D" w:rsidRPr="00DE0D1E" w:rsidRDefault="00FE680D" w:rsidP="00DE0D1E">
      <w:pPr>
        <w:pStyle w:val="isselectedend"/>
        <w:spacing w:before="60" w:beforeAutospacing="0" w:after="60" w:afterAutospacing="0"/>
        <w:ind w:firstLine="567"/>
        <w:jc w:val="both"/>
        <w:rPr>
          <w:sz w:val="28"/>
          <w:szCs w:val="28"/>
        </w:rPr>
      </w:pPr>
      <w:r w:rsidRPr="00DE0D1E">
        <w:rPr>
          <w:sz w:val="28"/>
          <w:szCs w:val="28"/>
        </w:rPr>
        <w:t>Sau khi tổng hợp ý kiến, Sở Nội vụ đã hoàn thiện dự thảo và gửi Sở Tư pháp thẩm định theo quy định.</w:t>
      </w:r>
    </w:p>
    <w:p w14:paraId="55F8F24E" w14:textId="77777777" w:rsidR="00FE680D" w:rsidRPr="00DE0D1E" w:rsidRDefault="00FE680D" w:rsidP="00DE0D1E">
      <w:pPr>
        <w:pStyle w:val="NormalWeb"/>
        <w:spacing w:before="60" w:beforeAutospacing="0" w:after="60" w:afterAutospacing="0"/>
        <w:ind w:firstLine="567"/>
        <w:rPr>
          <w:sz w:val="28"/>
          <w:szCs w:val="28"/>
        </w:rPr>
      </w:pPr>
      <w:r w:rsidRPr="00DE0D1E">
        <w:rPr>
          <w:sz w:val="28"/>
          <w:szCs w:val="28"/>
        </w:rPr>
        <w:t>Căn cứ ý kiến thẩm định, Sở Nội vụ đã tiếp thu, chỉnh lý và hoàn thiện hồ sơ trình Ủy ban nhân dân tỉnh Điện Biên.</w:t>
      </w:r>
    </w:p>
    <w:p w14:paraId="2BFD606B" w14:textId="6D2A6B36" w:rsidR="008934DD" w:rsidRPr="00DE0D1E" w:rsidRDefault="000540EF" w:rsidP="00DE0D1E">
      <w:pPr>
        <w:pStyle w:val="NormalWeb"/>
        <w:spacing w:before="60" w:beforeAutospacing="0" w:after="60" w:afterAutospacing="0"/>
        <w:ind w:firstLine="567"/>
        <w:rPr>
          <w:b/>
          <w:bCs/>
          <w:spacing w:val="-12"/>
          <w:sz w:val="28"/>
          <w:szCs w:val="28"/>
        </w:rPr>
      </w:pPr>
      <w:r w:rsidRPr="00DE0D1E">
        <w:rPr>
          <w:b/>
          <w:bCs/>
          <w:spacing w:val="-12"/>
          <w:sz w:val="28"/>
          <w:szCs w:val="28"/>
        </w:rPr>
        <w:t>IV. BỐ CỤC VÀ NỘI DUNG CƠ BẢN CỦA DỰ THẢO VĂN BẢN</w:t>
      </w:r>
    </w:p>
    <w:p w14:paraId="19F421C0" w14:textId="7B68AAE3" w:rsidR="00D22038" w:rsidRPr="00DE0D1E" w:rsidRDefault="00D22038" w:rsidP="00DE0D1E">
      <w:pPr>
        <w:spacing w:before="60" w:after="60"/>
        <w:ind w:firstLine="567"/>
        <w:jc w:val="both"/>
        <w:rPr>
          <w:rFonts w:ascii="Times New Roman" w:hAnsi="Times New Roman" w:cs="Times New Roman"/>
          <w:b/>
          <w:sz w:val="28"/>
          <w:szCs w:val="28"/>
        </w:rPr>
      </w:pPr>
      <w:r w:rsidRPr="00DE0D1E">
        <w:rPr>
          <w:rFonts w:ascii="Times New Roman" w:hAnsi="Times New Roman" w:cs="Times New Roman"/>
          <w:b/>
          <w:sz w:val="28"/>
          <w:szCs w:val="28"/>
        </w:rPr>
        <w:t>1. Phạm vi điều chỉnh và đối tượng áp dụng</w:t>
      </w:r>
    </w:p>
    <w:p w14:paraId="7970AFD0" w14:textId="3B30E21F" w:rsidR="00D22038" w:rsidRPr="00DE0D1E" w:rsidRDefault="00D22038" w:rsidP="00DE0D1E">
      <w:pPr>
        <w:spacing w:before="60" w:after="60"/>
        <w:ind w:firstLine="567"/>
        <w:jc w:val="both"/>
        <w:rPr>
          <w:rFonts w:ascii="Times New Roman" w:hAnsi="Times New Roman" w:cs="Times New Roman"/>
          <w:b/>
          <w:sz w:val="28"/>
          <w:szCs w:val="28"/>
        </w:rPr>
      </w:pPr>
      <w:r w:rsidRPr="00DE0D1E">
        <w:rPr>
          <w:rFonts w:ascii="Times New Roman" w:hAnsi="Times New Roman" w:cs="Times New Roman"/>
          <w:b/>
          <w:sz w:val="28"/>
          <w:szCs w:val="28"/>
        </w:rPr>
        <w:lastRenderedPageBreak/>
        <w:t>a) Phạm vi điều chỉnh</w:t>
      </w:r>
    </w:p>
    <w:p w14:paraId="2F92DCA0" w14:textId="5D5F9E32" w:rsidR="00D22038" w:rsidRPr="00DE0D1E" w:rsidRDefault="00D22038"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Quy chế này quy định việc khai thác, sử dụng tài liệu lưu trữ tại Lưu trữ lịch sử tỉnh Điện Biên; quyền, trách nhiệm của cơ quan, tổ chức, cá nhân trong hoạt động khai thác, sử dụng tài liệu lưu trữ và trách nhiệm của cơ quan quản lý tài liệu lưu trữ trong việc phục vụ khai thác, sử dụng tài liệu theo quy định của pháp luật.</w:t>
      </w:r>
    </w:p>
    <w:p w14:paraId="5C550058" w14:textId="24A3D191" w:rsidR="00D22038" w:rsidRPr="00DE0D1E" w:rsidRDefault="00D22038" w:rsidP="00DE0D1E">
      <w:pPr>
        <w:spacing w:before="60" w:after="60"/>
        <w:ind w:firstLine="567"/>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b) Đối tượng áp dụng</w:t>
      </w:r>
    </w:p>
    <w:p w14:paraId="0B643054" w14:textId="3AFB7626" w:rsidR="00241721" w:rsidRPr="00DE0D1E" w:rsidRDefault="00241721" w:rsidP="00DE0D1E">
      <w:pPr>
        <w:spacing w:before="60" w:after="60"/>
        <w:ind w:firstLine="567"/>
        <w:jc w:val="both"/>
        <w:rPr>
          <w:rFonts w:ascii="Times New Roman" w:hAnsi="Times New Roman" w:cs="Times New Roman"/>
          <w:sz w:val="28"/>
          <w:szCs w:val="28"/>
        </w:rPr>
      </w:pPr>
      <w:r w:rsidRPr="00DE0D1E">
        <w:rPr>
          <w:rFonts w:ascii="Times New Roman" w:hAnsi="Times New Roman" w:cs="Times New Roman"/>
          <w:sz w:val="28"/>
          <w:szCs w:val="28"/>
        </w:rPr>
        <w:t>- Cơ quan, tổ</w:t>
      </w:r>
      <w:r w:rsidRPr="00DE0D1E">
        <w:rPr>
          <w:rFonts w:ascii="Times New Roman" w:hAnsi="Times New Roman" w:cs="Times New Roman"/>
          <w:sz w:val="28"/>
          <w:szCs w:val="28"/>
          <w:lang w:val="vi-VN"/>
        </w:rPr>
        <w:t xml:space="preserve"> chức, </w:t>
      </w:r>
      <w:r w:rsidRPr="00DE0D1E">
        <w:rPr>
          <w:rFonts w:ascii="Times New Roman" w:hAnsi="Times New Roman" w:cs="Times New Roman"/>
          <w:sz w:val="28"/>
          <w:szCs w:val="28"/>
        </w:rPr>
        <w:t>cá nhân có</w:t>
      </w:r>
      <w:r w:rsidRPr="00DE0D1E">
        <w:rPr>
          <w:rFonts w:ascii="Times New Roman" w:hAnsi="Times New Roman" w:cs="Times New Roman"/>
          <w:sz w:val="28"/>
          <w:szCs w:val="28"/>
          <w:lang w:val="vi-VN"/>
        </w:rPr>
        <w:t xml:space="preserve"> thẩm quyền</w:t>
      </w:r>
      <w:r w:rsidRPr="00DE0D1E">
        <w:rPr>
          <w:rFonts w:ascii="Times New Roman" w:hAnsi="Times New Roman" w:cs="Times New Roman"/>
          <w:sz w:val="28"/>
          <w:szCs w:val="28"/>
        </w:rPr>
        <w:t xml:space="preserve"> quản lý</w:t>
      </w:r>
      <w:r w:rsidRPr="00DE0D1E">
        <w:rPr>
          <w:rFonts w:ascii="Times New Roman" w:hAnsi="Times New Roman" w:cs="Times New Roman"/>
          <w:sz w:val="28"/>
          <w:szCs w:val="28"/>
          <w:lang w:val="vi-VN"/>
        </w:rPr>
        <w:t>, tổ chức</w:t>
      </w:r>
      <w:r w:rsidRPr="00DE0D1E">
        <w:rPr>
          <w:rFonts w:ascii="Times New Roman" w:hAnsi="Times New Roman" w:cs="Times New Roman"/>
          <w:sz w:val="28"/>
          <w:szCs w:val="28"/>
        </w:rPr>
        <w:t xml:space="preserve"> khai thác</w:t>
      </w:r>
      <w:r w:rsidRPr="00DE0D1E">
        <w:rPr>
          <w:rFonts w:ascii="Times New Roman" w:hAnsi="Times New Roman" w:cs="Times New Roman"/>
          <w:sz w:val="28"/>
          <w:szCs w:val="28"/>
          <w:lang w:val="vi-VN"/>
        </w:rPr>
        <w:t xml:space="preserve"> và</w:t>
      </w:r>
      <w:r w:rsidRPr="00DE0D1E">
        <w:rPr>
          <w:rFonts w:ascii="Times New Roman" w:hAnsi="Times New Roman" w:cs="Times New Roman"/>
          <w:sz w:val="28"/>
          <w:szCs w:val="28"/>
        </w:rPr>
        <w:t xml:space="preserve"> sử dụng tài liệu lưu trữ</w:t>
      </w:r>
      <w:r w:rsidRPr="00DE0D1E">
        <w:rPr>
          <w:rFonts w:ascii="Times New Roman" w:hAnsi="Times New Roman" w:cs="Times New Roman"/>
          <w:sz w:val="28"/>
          <w:szCs w:val="28"/>
          <w:lang w:val="vi-VN"/>
        </w:rPr>
        <w:t xml:space="preserve"> tại Lưu trữ lịch sử tỉnh Điện Biên</w:t>
      </w:r>
      <w:r w:rsidRPr="00DE0D1E">
        <w:rPr>
          <w:rFonts w:ascii="Times New Roman" w:hAnsi="Times New Roman" w:cs="Times New Roman"/>
          <w:sz w:val="28"/>
          <w:szCs w:val="28"/>
        </w:rPr>
        <w:t>;</w:t>
      </w:r>
    </w:p>
    <w:p w14:paraId="1D9EB2A7" w14:textId="4CF56652" w:rsidR="00241721" w:rsidRPr="00DE0D1E" w:rsidRDefault="00241721" w:rsidP="00DE0D1E">
      <w:pPr>
        <w:spacing w:before="60" w:after="60"/>
        <w:ind w:firstLine="567"/>
        <w:jc w:val="both"/>
        <w:rPr>
          <w:rFonts w:ascii="Times New Roman" w:hAnsi="Times New Roman" w:cs="Times New Roman"/>
          <w:sz w:val="28"/>
          <w:szCs w:val="28"/>
        </w:rPr>
      </w:pPr>
      <w:r w:rsidRPr="00DE0D1E">
        <w:rPr>
          <w:rFonts w:ascii="Times New Roman" w:hAnsi="Times New Roman" w:cs="Times New Roman"/>
          <w:sz w:val="28"/>
          <w:szCs w:val="28"/>
        </w:rPr>
        <w:t>- Cơ quan, tổ chức, cá nhân</w:t>
      </w:r>
      <w:r w:rsidRPr="00DE0D1E">
        <w:rPr>
          <w:rFonts w:ascii="Times New Roman" w:hAnsi="Times New Roman" w:cs="Times New Roman"/>
          <w:sz w:val="28"/>
          <w:szCs w:val="28"/>
          <w:lang w:val="vi-VN"/>
        </w:rPr>
        <w:t xml:space="preserve"> có nhu cầu</w:t>
      </w:r>
      <w:r w:rsidRPr="00DE0D1E">
        <w:rPr>
          <w:rFonts w:ascii="Times New Roman" w:hAnsi="Times New Roman" w:cs="Times New Roman"/>
          <w:sz w:val="28"/>
          <w:szCs w:val="28"/>
        </w:rPr>
        <w:t xml:space="preserve"> sử dụng tài liệu lưu trữ</w:t>
      </w:r>
      <w:r w:rsidRPr="00DE0D1E">
        <w:rPr>
          <w:rFonts w:ascii="Times New Roman" w:hAnsi="Times New Roman" w:cs="Times New Roman"/>
          <w:sz w:val="28"/>
          <w:szCs w:val="28"/>
          <w:lang w:val="vi-VN"/>
        </w:rPr>
        <w:t xml:space="preserve"> tại Lưu trữ lịch sử tỉnh Điện Biên</w:t>
      </w:r>
      <w:r w:rsidRPr="00DE0D1E">
        <w:rPr>
          <w:rFonts w:ascii="Times New Roman" w:hAnsi="Times New Roman" w:cs="Times New Roman"/>
          <w:sz w:val="28"/>
          <w:szCs w:val="28"/>
        </w:rPr>
        <w:t xml:space="preserve"> (sau đây gọi chung là độc giả).</w:t>
      </w:r>
    </w:p>
    <w:p w14:paraId="3BA9A8FE" w14:textId="77777777" w:rsidR="00A83686" w:rsidRPr="00DE0D1E" w:rsidRDefault="00241721" w:rsidP="00DE0D1E">
      <w:pPr>
        <w:spacing w:before="60" w:after="60"/>
        <w:ind w:firstLine="567"/>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2. Bố cục của dự thảo văn bản</w:t>
      </w:r>
      <w:bookmarkEnd w:id="1"/>
    </w:p>
    <w:p w14:paraId="7BBCFD63" w14:textId="77777777" w:rsidR="00A83686" w:rsidRPr="00DE0D1E" w:rsidRDefault="00A83686"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b/>
          <w:bCs/>
          <w:sz w:val="28"/>
          <w:szCs w:val="28"/>
        </w:rPr>
        <w:t>Chương I. Quy định chung (từ Điều 1 đến Điều 4):</w:t>
      </w:r>
      <w:r w:rsidRPr="00DE0D1E">
        <w:rPr>
          <w:rFonts w:ascii="Times New Roman" w:eastAsia="Times New Roman" w:hAnsi="Times New Roman" w:cs="Times New Roman"/>
          <w:sz w:val="28"/>
          <w:szCs w:val="28"/>
        </w:rPr>
        <w:t xml:space="preserve"> </w:t>
      </w:r>
    </w:p>
    <w:p w14:paraId="10000165" w14:textId="77777777" w:rsidR="00A83686" w:rsidRPr="00DE0D1E" w:rsidRDefault="00A83686"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Quy định về phạm vi điều chỉnh, đối tượng áp dụng; nguyên tắc quản lý, khai thác và sử dụng tài liệu lưu trữ; quản lý tài liệu lưu trữ và các hình thức sử dụng tài liệu lưu trữ.</w:t>
      </w:r>
    </w:p>
    <w:p w14:paraId="6583CC5C" w14:textId="2A370E17" w:rsidR="00A83686" w:rsidRPr="00DE0D1E" w:rsidRDefault="00A83686"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b/>
          <w:bCs/>
          <w:sz w:val="28"/>
          <w:szCs w:val="28"/>
        </w:rPr>
        <w:t>Chương II. Khai thác và sử dụng tài liệu lưu trữ (từ Điều 5 đến Điều 1</w:t>
      </w:r>
      <w:r w:rsidR="00EF55D9" w:rsidRPr="00DE0D1E">
        <w:rPr>
          <w:rFonts w:ascii="Times New Roman" w:eastAsia="Times New Roman" w:hAnsi="Times New Roman" w:cs="Times New Roman"/>
          <w:b/>
          <w:bCs/>
          <w:sz w:val="28"/>
          <w:szCs w:val="28"/>
        </w:rPr>
        <w:t>1</w:t>
      </w:r>
      <w:r w:rsidRPr="00DE0D1E">
        <w:rPr>
          <w:rFonts w:ascii="Times New Roman" w:eastAsia="Times New Roman" w:hAnsi="Times New Roman" w:cs="Times New Roman"/>
          <w:b/>
          <w:bCs/>
          <w:sz w:val="28"/>
          <w:szCs w:val="28"/>
        </w:rPr>
        <w:t>):</w:t>
      </w:r>
      <w:r w:rsidRPr="00DE0D1E">
        <w:rPr>
          <w:rFonts w:ascii="Times New Roman" w:eastAsia="Times New Roman" w:hAnsi="Times New Roman" w:cs="Times New Roman"/>
          <w:sz w:val="28"/>
          <w:szCs w:val="28"/>
        </w:rPr>
        <w:t xml:space="preserve"> </w:t>
      </w:r>
    </w:p>
    <w:p w14:paraId="6C7A5C0D" w14:textId="65F1C0FD" w:rsidR="00A83686" w:rsidRPr="00DE0D1E" w:rsidRDefault="00A83686"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Quy định về thẩm quyền cho phép khai thác, sử dụng tài liệu lưu trữ; trình tự, hình thức khai thác, sử dụng; các trường hợp từ chối cung cấp tài liệu; công bố, giới thiệu, trưng bày, triển lãm tài liệu lưu trữ; trích dẫn tài liệu lưu trữ trong nghiên cứu, triển lãm; xuất bản ấn phẩm lưu trữ</w:t>
      </w:r>
      <w:r w:rsidR="00EF55D9" w:rsidRPr="00DE0D1E">
        <w:rPr>
          <w:rFonts w:ascii="Times New Roman" w:eastAsia="Times New Roman" w:hAnsi="Times New Roman" w:cs="Times New Roman"/>
          <w:sz w:val="28"/>
          <w:szCs w:val="28"/>
        </w:rPr>
        <w:t>.</w:t>
      </w:r>
    </w:p>
    <w:p w14:paraId="1A08CB02" w14:textId="77777777" w:rsidR="00B04CCC" w:rsidRPr="00DE0D1E" w:rsidRDefault="00A83686"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b/>
          <w:bCs/>
          <w:sz w:val="28"/>
          <w:szCs w:val="28"/>
        </w:rPr>
        <w:t>Chương III. Tổ chức thực hiện (từ Điều 1</w:t>
      </w:r>
      <w:r w:rsidR="00EF55D9" w:rsidRPr="00DE0D1E">
        <w:rPr>
          <w:rFonts w:ascii="Times New Roman" w:eastAsia="Times New Roman" w:hAnsi="Times New Roman" w:cs="Times New Roman"/>
          <w:b/>
          <w:bCs/>
          <w:sz w:val="28"/>
          <w:szCs w:val="28"/>
        </w:rPr>
        <w:t>2</w:t>
      </w:r>
      <w:r w:rsidRPr="00DE0D1E">
        <w:rPr>
          <w:rFonts w:ascii="Times New Roman" w:eastAsia="Times New Roman" w:hAnsi="Times New Roman" w:cs="Times New Roman"/>
          <w:b/>
          <w:bCs/>
          <w:sz w:val="28"/>
          <w:szCs w:val="28"/>
        </w:rPr>
        <w:t xml:space="preserve"> đến Điều 14):</w:t>
      </w:r>
      <w:r w:rsidRPr="00DE0D1E">
        <w:rPr>
          <w:rFonts w:ascii="Times New Roman" w:eastAsia="Times New Roman" w:hAnsi="Times New Roman" w:cs="Times New Roman"/>
          <w:sz w:val="28"/>
          <w:szCs w:val="28"/>
        </w:rPr>
        <w:t xml:space="preserve"> </w:t>
      </w:r>
    </w:p>
    <w:p w14:paraId="00BDD48B" w14:textId="0A268A43" w:rsidR="00B04CCC" w:rsidRPr="00DE0D1E" w:rsidRDefault="00A83686" w:rsidP="00DE0D1E">
      <w:pPr>
        <w:spacing w:before="60" w:after="60"/>
        <w:ind w:firstLine="567"/>
        <w:jc w:val="both"/>
        <w:rPr>
          <w:rFonts w:ascii="Times New Roman" w:eastAsia="Times New Roman" w:hAnsi="Times New Roman" w:cs="Times New Roman"/>
          <w:sz w:val="28"/>
          <w:szCs w:val="28"/>
        </w:rPr>
      </w:pPr>
      <w:r w:rsidRPr="00DE0D1E">
        <w:rPr>
          <w:rFonts w:ascii="Times New Roman" w:eastAsia="Times New Roman" w:hAnsi="Times New Roman" w:cs="Times New Roman"/>
          <w:sz w:val="28"/>
          <w:szCs w:val="28"/>
        </w:rPr>
        <w:t xml:space="preserve">Quy định </w:t>
      </w:r>
      <w:r w:rsidR="00B04CCC" w:rsidRPr="00DE0D1E">
        <w:rPr>
          <w:rFonts w:ascii="Times New Roman" w:hAnsi="Times New Roman" w:cs="Times New Roman"/>
          <w:sz w:val="28"/>
          <w:szCs w:val="28"/>
        </w:rPr>
        <w:t>trách nhiệm của các chủ thể quản lý, khai thác và sử dụng tài liệu lưu trữ; t</w:t>
      </w:r>
      <w:r w:rsidR="00B04CCC" w:rsidRPr="00DE0D1E">
        <w:rPr>
          <w:rFonts w:ascii="Times New Roman" w:eastAsia="Times New Roman" w:hAnsi="Times New Roman" w:cs="Times New Roman"/>
          <w:sz w:val="28"/>
          <w:szCs w:val="28"/>
        </w:rPr>
        <w:t>rách nhiệm tổ chức thực hiện Quy chế của Sở Nội vụ</w:t>
      </w:r>
      <w:r w:rsidR="00B04CCC" w:rsidRPr="00DE0D1E">
        <w:rPr>
          <w:rFonts w:ascii="Times New Roman" w:hAnsi="Times New Roman" w:cs="Times New Roman"/>
          <w:sz w:val="28"/>
          <w:szCs w:val="28"/>
        </w:rPr>
        <w:t xml:space="preserve"> và t</w:t>
      </w:r>
      <w:r w:rsidR="00B04CCC" w:rsidRPr="00DE0D1E">
        <w:rPr>
          <w:rFonts w:ascii="Times New Roman" w:eastAsia="Times New Roman" w:hAnsi="Times New Roman" w:cs="Times New Roman"/>
          <w:sz w:val="28"/>
          <w:szCs w:val="28"/>
        </w:rPr>
        <w:t xml:space="preserve">rách nhiệm tổ </w:t>
      </w:r>
      <w:r w:rsidR="00B04CCC" w:rsidRPr="00DE0D1E">
        <w:rPr>
          <w:rFonts w:ascii="Times New Roman" w:hAnsi="Times New Roman" w:cs="Times New Roman"/>
          <w:sz w:val="28"/>
          <w:szCs w:val="28"/>
        </w:rPr>
        <w:t>c</w:t>
      </w:r>
      <w:r w:rsidR="00B04CCC" w:rsidRPr="00DE0D1E">
        <w:rPr>
          <w:rFonts w:ascii="Times New Roman" w:eastAsia="Times New Roman" w:hAnsi="Times New Roman" w:cs="Times New Roman"/>
          <w:sz w:val="28"/>
          <w:szCs w:val="28"/>
        </w:rPr>
        <w:t>hức thực hiện Quy chế của các cơ quan, tổ chức, cá nhân có liên quan.</w:t>
      </w:r>
    </w:p>
    <w:p w14:paraId="11C73E32" w14:textId="77777777" w:rsidR="002C4EF8" w:rsidRPr="00DE0D1E" w:rsidRDefault="002C4EF8" w:rsidP="00DE0D1E">
      <w:pPr>
        <w:spacing w:before="60" w:after="60"/>
        <w:ind w:firstLine="567"/>
        <w:jc w:val="both"/>
        <w:rPr>
          <w:rFonts w:ascii="Times New Roman" w:eastAsia="Times New Roman" w:hAnsi="Times New Roman" w:cs="Times New Roman"/>
          <w:b/>
          <w:bCs/>
          <w:sz w:val="28"/>
          <w:szCs w:val="28"/>
        </w:rPr>
      </w:pPr>
      <w:r w:rsidRPr="00DE0D1E">
        <w:rPr>
          <w:rFonts w:ascii="Times New Roman" w:eastAsia="Times New Roman" w:hAnsi="Times New Roman" w:cs="Times New Roman"/>
          <w:b/>
          <w:bCs/>
          <w:sz w:val="28"/>
          <w:szCs w:val="28"/>
        </w:rPr>
        <w:t>3. Nội dung cơ bản</w:t>
      </w:r>
    </w:p>
    <w:p w14:paraId="355DB712" w14:textId="3162AC50" w:rsidR="00A83686" w:rsidRPr="00DE0D1E" w:rsidRDefault="002C4EF8" w:rsidP="00DE0D1E">
      <w:pPr>
        <w:spacing w:before="60" w:after="60"/>
        <w:ind w:firstLine="567"/>
        <w:jc w:val="both"/>
        <w:rPr>
          <w:rFonts w:ascii="Times New Roman" w:eastAsia="Times New Roman" w:hAnsi="Times New Roman" w:cs="Times New Roman"/>
          <w:sz w:val="28"/>
          <w:szCs w:val="28"/>
        </w:rPr>
      </w:pPr>
      <w:r w:rsidRPr="00DE0D1E">
        <w:rPr>
          <w:rFonts w:ascii="Times New Roman" w:hAnsi="Times New Roman" w:cs="Times New Roman"/>
          <w:sz w:val="28"/>
          <w:szCs w:val="28"/>
        </w:rPr>
        <w:t>Quyết định ban hành Quy chế khai thác, sử dụng tài liệu lưu trữ tại Lưu trữ lịch sử tỉnh Điện Biên quy định về phạm vi điều chỉnh, đối tượng áp dụng; nguyên tắc quản lý, khai thác và sử dụng tài liệu lưu trữ; thẩm quyền, trình tự, hình thức khai thác, sử dụng tài liệu lưu trữ; các trường hợp từ chối cung cấp tài liệu; việc công bố, giới thiệu, trưng bày, triển lãm, xuất bản và trích dẫn tài liệu lưu trữ; trách nhiệm của cơ quan, tổ chức, cá nhân có liên quan trong quản lý, khai thác và sử dụng tài liệu lưu trữ; khen thưởng, xử lý vi phạm và tổ chức thực hiện.</w:t>
      </w:r>
    </w:p>
    <w:p w14:paraId="3DC6E49A" w14:textId="39455F17" w:rsidR="00FE680D" w:rsidRPr="00DE0D1E" w:rsidRDefault="00FE680D" w:rsidP="00DE0D1E">
      <w:pPr>
        <w:widowControl w:val="0"/>
        <w:spacing w:before="60" w:after="60"/>
        <w:ind w:firstLine="567"/>
        <w:jc w:val="both"/>
        <w:rPr>
          <w:rFonts w:ascii="Times New Roman" w:hAnsi="Times New Roman" w:cs="Times New Roman"/>
          <w:b/>
          <w:sz w:val="28"/>
          <w:szCs w:val="28"/>
        </w:rPr>
      </w:pPr>
      <w:r w:rsidRPr="00DE0D1E">
        <w:rPr>
          <w:rFonts w:ascii="Times New Roman" w:hAnsi="Times New Roman" w:cs="Times New Roman"/>
          <w:b/>
          <w:sz w:val="28"/>
          <w:szCs w:val="28"/>
        </w:rPr>
        <w:t>V. DỰ KIẾN NGUỒN LỰC, ĐIỀU KIỆN BẢO ĐẢM CHO VIỆC THI HÀNH QUY CHẾ VÀ THỜI GIAN TRÌNH THÔNG QUA/BAN HÀNH</w:t>
      </w:r>
    </w:p>
    <w:p w14:paraId="123CCC94" w14:textId="77777777" w:rsidR="00FE680D" w:rsidRPr="00DE0D1E" w:rsidRDefault="00FE680D" w:rsidP="00DE0D1E">
      <w:pPr>
        <w:widowControl w:val="0"/>
        <w:spacing w:before="60" w:after="60"/>
        <w:ind w:firstLine="567"/>
        <w:jc w:val="both"/>
        <w:rPr>
          <w:rStyle w:val="Strong"/>
          <w:rFonts w:ascii="Times New Roman" w:hAnsi="Times New Roman" w:cs="Times New Roman"/>
          <w:sz w:val="28"/>
          <w:szCs w:val="28"/>
        </w:rPr>
      </w:pPr>
      <w:r w:rsidRPr="00DE0D1E">
        <w:rPr>
          <w:rFonts w:ascii="Times New Roman" w:hAnsi="Times New Roman" w:cs="Times New Roman"/>
          <w:b/>
          <w:sz w:val="28"/>
          <w:szCs w:val="28"/>
        </w:rPr>
        <w:t xml:space="preserve">1. </w:t>
      </w:r>
      <w:r w:rsidRPr="00DE0D1E">
        <w:rPr>
          <w:rStyle w:val="Strong"/>
          <w:rFonts w:ascii="Times New Roman" w:hAnsi="Times New Roman" w:cs="Times New Roman"/>
          <w:sz w:val="28"/>
          <w:szCs w:val="28"/>
        </w:rPr>
        <w:t>Nguồn lực, điều kiện bảo đảm cho việc thi hành Quy chế</w:t>
      </w:r>
    </w:p>
    <w:p w14:paraId="4180FB12" w14:textId="77777777" w:rsidR="00FE680D" w:rsidRPr="00DE0D1E" w:rsidRDefault="00FE680D" w:rsidP="00DE0D1E">
      <w:pPr>
        <w:pStyle w:val="NormalWeb"/>
        <w:spacing w:before="60" w:beforeAutospacing="0" w:after="60" w:afterAutospacing="0"/>
        <w:ind w:firstLine="567"/>
        <w:jc w:val="both"/>
        <w:rPr>
          <w:sz w:val="28"/>
          <w:szCs w:val="28"/>
        </w:rPr>
      </w:pPr>
      <w:r w:rsidRPr="00DE0D1E">
        <w:rPr>
          <w:rStyle w:val="Strong"/>
          <w:b w:val="0"/>
          <w:bCs w:val="0"/>
          <w:sz w:val="28"/>
          <w:szCs w:val="28"/>
        </w:rPr>
        <w:t>-</w:t>
      </w:r>
      <w:r w:rsidRPr="00DE0D1E">
        <w:rPr>
          <w:rStyle w:val="Strong"/>
          <w:sz w:val="28"/>
          <w:szCs w:val="28"/>
        </w:rPr>
        <w:t xml:space="preserve"> </w:t>
      </w:r>
      <w:r w:rsidRPr="00DE0D1E">
        <w:rPr>
          <w:rStyle w:val="Strong"/>
          <w:b w:val="0"/>
          <w:bCs w:val="0"/>
          <w:sz w:val="28"/>
          <w:szCs w:val="28"/>
        </w:rPr>
        <w:t>Về nhân sự</w:t>
      </w:r>
      <w:r w:rsidRPr="00DE0D1E">
        <w:rPr>
          <w:sz w:val="28"/>
          <w:szCs w:val="28"/>
        </w:rPr>
        <w:t xml:space="preserve">: Sở Nội vụ bố trí đội ngũ viên chức làm công tác lưu trữ tại Lưu trữ lịch sử tỉnh có trình độ chuyên môn phù hợp, được đào tạo, bồi dưỡng nghiệp vụ về lưu trữ, số hóa tài liệu và khai thác sử dụng tài liệu lưu trữ. Đồng thời, phân công rõ trách nhiệm cho công chức phụ trách tiếp nhận và trả kết quả </w:t>
      </w:r>
      <w:r w:rsidRPr="00DE0D1E">
        <w:rPr>
          <w:sz w:val="28"/>
          <w:szCs w:val="28"/>
        </w:rPr>
        <w:lastRenderedPageBreak/>
        <w:t>tại Trung tâm phục vụ hành chính công và  từng bộ phận, cá nhân trong việc thực hiện Quy chế.</w:t>
      </w:r>
    </w:p>
    <w:p w14:paraId="0C2CA8F3" w14:textId="77777777" w:rsidR="00FE680D" w:rsidRPr="00DE0D1E" w:rsidRDefault="00FE680D" w:rsidP="00DE0D1E">
      <w:pPr>
        <w:widowControl w:val="0"/>
        <w:spacing w:before="60" w:after="60"/>
        <w:ind w:firstLine="567"/>
        <w:jc w:val="both"/>
        <w:rPr>
          <w:rFonts w:ascii="Times New Roman" w:hAnsi="Times New Roman" w:cs="Times New Roman"/>
          <w:sz w:val="28"/>
          <w:szCs w:val="28"/>
        </w:rPr>
      </w:pPr>
      <w:r w:rsidRPr="00DE0D1E">
        <w:rPr>
          <w:rStyle w:val="Strong"/>
          <w:rFonts w:ascii="Times New Roman" w:hAnsi="Times New Roman" w:cs="Times New Roman"/>
          <w:b w:val="0"/>
          <w:bCs w:val="0"/>
          <w:sz w:val="28"/>
          <w:szCs w:val="28"/>
        </w:rPr>
        <w:t xml:space="preserve">- Cơ sở vật chất, kỹ thuật: </w:t>
      </w:r>
      <w:r w:rsidRPr="00DE0D1E">
        <w:rPr>
          <w:rFonts w:ascii="Times New Roman" w:hAnsi="Times New Roman" w:cs="Times New Roman"/>
          <w:sz w:val="28"/>
          <w:szCs w:val="28"/>
        </w:rPr>
        <w:t xml:space="preserve"> Hệ thống phần mềm xử lý hồ sơ trực tuyến trên Cổng dịch vụ công quốc gia đã được triển khai và tích hợp; điều kiện cơ sở vật chất, trang thiết bị làm việc của Sở Nội vụ đáp ứng yêu cầu giải quyết thủ tục hành chính theo quy định. Bảo đảm hệ thống kho lưu trữ đáp ứng tiêu chuẩn về bảo quản tài liệu; trang bị đầy đủ thiết bị phục vụ khai thác, sử dụng tài liệu như máy tính, máy scan, hệ thống tra cứu, phần mềm quản lý tài liệu lưu trữ; từng bước hiện đại hóa công tác lưu trữ, ứng dụng công nghệ thông tin và chuyển đổi số.</w:t>
      </w:r>
    </w:p>
    <w:p w14:paraId="285A29BA" w14:textId="77777777" w:rsidR="00FE680D" w:rsidRPr="00DE0D1E" w:rsidRDefault="00FE680D" w:rsidP="00DE0D1E">
      <w:pPr>
        <w:widowControl w:val="0"/>
        <w:spacing w:before="60" w:after="60"/>
        <w:ind w:firstLine="567"/>
        <w:jc w:val="both"/>
        <w:rPr>
          <w:rFonts w:ascii="Times New Roman" w:hAnsi="Times New Roman" w:cs="Times New Roman"/>
          <w:sz w:val="28"/>
          <w:szCs w:val="28"/>
        </w:rPr>
      </w:pPr>
      <w:r w:rsidRPr="00DE0D1E">
        <w:rPr>
          <w:rStyle w:val="Strong"/>
          <w:rFonts w:ascii="Times New Roman" w:hAnsi="Times New Roman" w:cs="Times New Roman"/>
          <w:sz w:val="28"/>
          <w:szCs w:val="28"/>
        </w:rPr>
        <w:t xml:space="preserve">- </w:t>
      </w:r>
      <w:r w:rsidRPr="00DE0D1E">
        <w:rPr>
          <w:rStyle w:val="Strong"/>
          <w:rFonts w:ascii="Times New Roman" w:hAnsi="Times New Roman" w:cs="Times New Roman"/>
          <w:b w:val="0"/>
          <w:bCs w:val="0"/>
          <w:sz w:val="28"/>
          <w:szCs w:val="28"/>
        </w:rPr>
        <w:t>Kinh phí thực hiện:</w:t>
      </w:r>
      <w:r w:rsidRPr="00DE0D1E">
        <w:rPr>
          <w:rFonts w:ascii="Times New Roman" w:hAnsi="Times New Roman" w:cs="Times New Roman"/>
          <w:sz w:val="28"/>
          <w:szCs w:val="28"/>
        </w:rPr>
        <w:t xml:space="preserve"> Sử dụng từ nguồn ngân sách nhà nước theo phân cấp hiện hành và các nguồn hợp pháp khác (nếu có), bảo đảm cho hoạt động tiếp nhận, xử lý và trả kết quả hồ sơ.</w:t>
      </w:r>
    </w:p>
    <w:p w14:paraId="25FF87EF" w14:textId="77777777" w:rsidR="00FE680D" w:rsidRPr="00DE0D1E" w:rsidRDefault="00FE680D" w:rsidP="00DE0D1E">
      <w:pPr>
        <w:pStyle w:val="NormalWeb"/>
        <w:spacing w:before="60" w:beforeAutospacing="0" w:after="60" w:afterAutospacing="0"/>
        <w:ind w:firstLine="567"/>
        <w:jc w:val="both"/>
        <w:rPr>
          <w:sz w:val="28"/>
          <w:szCs w:val="28"/>
        </w:rPr>
      </w:pPr>
      <w:r w:rsidRPr="00DE0D1E">
        <w:rPr>
          <w:rStyle w:val="Strong"/>
          <w:sz w:val="28"/>
          <w:szCs w:val="28"/>
        </w:rPr>
        <w:t xml:space="preserve">- </w:t>
      </w:r>
      <w:r w:rsidRPr="00DE0D1E">
        <w:rPr>
          <w:rStyle w:val="Strong"/>
          <w:b w:val="0"/>
          <w:bCs w:val="0"/>
          <w:sz w:val="28"/>
          <w:szCs w:val="28"/>
        </w:rPr>
        <w:t>Cơ chế phối hợp:</w:t>
      </w:r>
      <w:r w:rsidRPr="00DE0D1E">
        <w:rPr>
          <w:sz w:val="28"/>
          <w:szCs w:val="28"/>
        </w:rPr>
        <w:t xml:space="preserve"> Tăng cường sự phối hợp giữa các sở, ban, ngành, UBND các cấp và các tổ chức, cá nhân có liên quan trong việc cung cấp, khai thác và sử dụng tài liệu lưu trữ theo đúng quy định pháp luật.</w:t>
      </w:r>
    </w:p>
    <w:p w14:paraId="570E9A9D" w14:textId="77777777" w:rsidR="00FE680D" w:rsidRPr="00DE0D1E" w:rsidRDefault="00FE680D" w:rsidP="00DE0D1E">
      <w:pPr>
        <w:pStyle w:val="NormalWeb"/>
        <w:spacing w:before="60" w:beforeAutospacing="0" w:after="60" w:afterAutospacing="0"/>
        <w:ind w:firstLine="567"/>
        <w:jc w:val="both"/>
        <w:rPr>
          <w:sz w:val="28"/>
          <w:szCs w:val="28"/>
        </w:rPr>
      </w:pPr>
      <w:r w:rsidRPr="00DE0D1E">
        <w:rPr>
          <w:rStyle w:val="Strong"/>
          <w:sz w:val="28"/>
          <w:szCs w:val="28"/>
        </w:rPr>
        <w:t xml:space="preserve">- </w:t>
      </w:r>
      <w:r w:rsidRPr="00DE0D1E">
        <w:rPr>
          <w:rStyle w:val="Strong"/>
          <w:b w:val="0"/>
          <w:bCs w:val="0"/>
          <w:sz w:val="28"/>
          <w:szCs w:val="28"/>
        </w:rPr>
        <w:t>Hệ thống văn bản và hướng dẫn:</w:t>
      </w:r>
      <w:r w:rsidRPr="00DE0D1E">
        <w:rPr>
          <w:sz w:val="28"/>
          <w:szCs w:val="28"/>
        </w:rPr>
        <w:t xml:space="preserve"> Bảo đảm đầy đủ các văn bản hướng dẫn thi hành, quy trình nghiệp vụ cụ thể để triển khai Quy chế thống nhất, hiệu quả.</w:t>
      </w:r>
    </w:p>
    <w:p w14:paraId="664E5B1D" w14:textId="77777777" w:rsidR="00FE680D" w:rsidRPr="00DE0D1E" w:rsidRDefault="00FE680D" w:rsidP="00DE0D1E">
      <w:pPr>
        <w:pStyle w:val="NormalWeb"/>
        <w:spacing w:before="60" w:beforeAutospacing="0" w:after="60" w:afterAutospacing="0"/>
        <w:ind w:firstLine="567"/>
        <w:jc w:val="both"/>
        <w:rPr>
          <w:rStyle w:val="Strong"/>
          <w:b w:val="0"/>
          <w:bCs w:val="0"/>
          <w:sz w:val="28"/>
          <w:szCs w:val="28"/>
        </w:rPr>
      </w:pPr>
      <w:r w:rsidRPr="00DE0D1E">
        <w:rPr>
          <w:rStyle w:val="Strong"/>
          <w:sz w:val="28"/>
          <w:szCs w:val="28"/>
        </w:rPr>
        <w:t xml:space="preserve">2. Thời gian trình thông qua/ban hành: </w:t>
      </w:r>
    </w:p>
    <w:p w14:paraId="670A5ED2" w14:textId="77777777" w:rsidR="00FE680D" w:rsidRPr="00DE0D1E" w:rsidRDefault="00FE680D" w:rsidP="00DE0D1E">
      <w:pPr>
        <w:widowControl w:val="0"/>
        <w:spacing w:before="60" w:after="60"/>
        <w:ind w:firstLine="567"/>
        <w:jc w:val="both"/>
        <w:rPr>
          <w:rFonts w:ascii="Times New Roman" w:hAnsi="Times New Roman" w:cs="Times New Roman"/>
          <w:sz w:val="28"/>
          <w:szCs w:val="28"/>
        </w:rPr>
      </w:pPr>
      <w:r w:rsidRPr="00DE0D1E">
        <w:rPr>
          <w:rFonts w:ascii="Times New Roman" w:hAnsi="Times New Roman" w:cs="Times New Roman"/>
          <w:sz w:val="28"/>
          <w:szCs w:val="28"/>
        </w:rPr>
        <w:t>Dự kiến trong quý II năm 2026.</w:t>
      </w:r>
    </w:p>
    <w:p w14:paraId="13E47EBA" w14:textId="77777777" w:rsidR="00FE680D" w:rsidRPr="00DE0D1E" w:rsidRDefault="00FE680D" w:rsidP="00DE0D1E">
      <w:pPr>
        <w:widowControl w:val="0"/>
        <w:spacing w:before="60" w:after="60"/>
        <w:ind w:firstLine="567"/>
        <w:jc w:val="both"/>
        <w:rPr>
          <w:rFonts w:ascii="Times New Roman" w:hAnsi="Times New Roman" w:cs="Times New Roman"/>
          <w:sz w:val="28"/>
          <w:szCs w:val="28"/>
        </w:rPr>
      </w:pPr>
      <w:r w:rsidRPr="00DE0D1E">
        <w:rPr>
          <w:rFonts w:ascii="Times New Roman" w:hAnsi="Times New Roman" w:cs="Times New Roman"/>
          <w:sz w:val="28"/>
          <w:szCs w:val="28"/>
        </w:rPr>
        <w:t xml:space="preserve">Trên đây là </w:t>
      </w:r>
      <w:r w:rsidRPr="00DE0D1E">
        <w:rPr>
          <w:rFonts w:ascii="Times New Roman" w:hAnsi="Times New Roman" w:cs="Times New Roman"/>
          <w:iCs/>
          <w:spacing w:val="-4"/>
          <w:sz w:val="28"/>
          <w:szCs w:val="28"/>
        </w:rPr>
        <w:t xml:space="preserve">Tờ trình về dự thảo Quyết định </w:t>
      </w:r>
      <w:r w:rsidRPr="00DE0D1E">
        <w:rPr>
          <w:rFonts w:ascii="Times New Roman" w:hAnsi="Times New Roman" w:cs="Times New Roman"/>
          <w:sz w:val="28"/>
          <w:szCs w:val="28"/>
        </w:rPr>
        <w:t>ban hành Quy chế quản lý, khai thác và sử dụng tài liệu lưu trữ tại Lưu trữ lịch sử tỉnh Điện Biên, Sở Nội vụ kính trình UBND tỉnh xem xét, quyết định./.</w:t>
      </w:r>
    </w:p>
    <w:p w14:paraId="3FDE5048" w14:textId="77777777" w:rsidR="00FE680D" w:rsidRPr="00DE0D1E" w:rsidRDefault="00FE680D" w:rsidP="00DE0D1E">
      <w:pPr>
        <w:widowControl w:val="0"/>
        <w:spacing w:before="60" w:after="60"/>
        <w:ind w:firstLine="567"/>
        <w:jc w:val="both"/>
        <w:rPr>
          <w:rFonts w:ascii="Times New Roman" w:hAnsi="Times New Roman" w:cs="Times New Roman"/>
          <w:i/>
          <w:spacing w:val="-10"/>
          <w:sz w:val="28"/>
          <w:szCs w:val="28"/>
          <w:lang w:val="vi-VN"/>
        </w:rPr>
      </w:pPr>
      <w:r w:rsidRPr="00DE0D1E">
        <w:rPr>
          <w:rFonts w:ascii="Times New Roman" w:hAnsi="Times New Roman" w:cs="Times New Roman"/>
          <w:i/>
          <w:iCs/>
          <w:sz w:val="28"/>
          <w:szCs w:val="28"/>
        </w:rPr>
        <w:t xml:space="preserve">(Xin gửi kèm theo: </w:t>
      </w:r>
      <w:r w:rsidRPr="00DE0D1E">
        <w:rPr>
          <w:rFonts w:ascii="Times New Roman" w:hAnsi="Times New Roman" w:cs="Times New Roman"/>
          <w:i/>
          <w:spacing w:val="-10"/>
          <w:sz w:val="28"/>
          <w:szCs w:val="28"/>
        </w:rPr>
        <w:t xml:space="preserve">1- </w:t>
      </w:r>
      <w:r w:rsidRPr="00DE0D1E">
        <w:rPr>
          <w:rFonts w:ascii="Times New Roman" w:hAnsi="Times New Roman" w:cs="Times New Roman"/>
          <w:bCs/>
          <w:i/>
          <w:sz w:val="28"/>
          <w:szCs w:val="28"/>
          <w:highlight w:val="white"/>
        </w:rPr>
        <w:t xml:space="preserve">Dự thảo Quyết định </w:t>
      </w:r>
      <w:r w:rsidRPr="00DE0D1E">
        <w:rPr>
          <w:rFonts w:ascii="Times New Roman" w:hAnsi="Times New Roman" w:cs="Times New Roman"/>
          <w:i/>
          <w:sz w:val="28"/>
          <w:szCs w:val="28"/>
        </w:rPr>
        <w:t>ban hành Quy chế quản lý, khai thác và sử dụng tài liệu lưu trữ tại Lưu trữ lịch sử tỉnh Điện Biên</w:t>
      </w:r>
      <w:r w:rsidRPr="00DE0D1E">
        <w:rPr>
          <w:rFonts w:ascii="Times New Roman" w:hAnsi="Times New Roman" w:cs="Times New Roman"/>
          <w:bCs/>
          <w:i/>
          <w:sz w:val="28"/>
          <w:szCs w:val="28"/>
        </w:rPr>
        <w:t>; 2 -</w:t>
      </w:r>
      <w:r w:rsidRPr="00DE0D1E">
        <w:rPr>
          <w:rFonts w:ascii="Times New Roman" w:hAnsi="Times New Roman" w:cs="Times New Roman"/>
          <w:i/>
          <w:spacing w:val="-10"/>
          <w:sz w:val="28"/>
          <w:szCs w:val="28"/>
        </w:rPr>
        <w:t xml:space="preserve"> </w:t>
      </w:r>
      <w:r w:rsidRPr="00DE0D1E">
        <w:rPr>
          <w:rFonts w:ascii="Times New Roman" w:hAnsi="Times New Roman" w:cs="Times New Roman"/>
          <w:i/>
          <w:spacing w:val="-10"/>
          <w:sz w:val="28"/>
          <w:szCs w:val="28"/>
          <w:lang w:val="vi-VN"/>
        </w:rPr>
        <w:t>Báo cáo thẩm định</w:t>
      </w:r>
      <w:r w:rsidRPr="00DE0D1E">
        <w:rPr>
          <w:rFonts w:ascii="Times New Roman" w:hAnsi="Times New Roman" w:cs="Times New Roman"/>
          <w:i/>
          <w:spacing w:val="-10"/>
          <w:sz w:val="28"/>
          <w:szCs w:val="28"/>
        </w:rPr>
        <w:t xml:space="preserve"> của Sở Tư pháp;  3 -</w:t>
      </w:r>
      <w:r w:rsidRPr="00DE0D1E">
        <w:rPr>
          <w:rFonts w:ascii="Times New Roman" w:hAnsi="Times New Roman" w:cs="Times New Roman"/>
          <w:i/>
          <w:spacing w:val="-10"/>
          <w:sz w:val="28"/>
          <w:szCs w:val="28"/>
          <w:lang w:val="nl-NL"/>
        </w:rPr>
        <w:t xml:space="preserve"> </w:t>
      </w:r>
      <w:r w:rsidRPr="00DE0D1E">
        <w:rPr>
          <w:rFonts w:ascii="Times New Roman" w:hAnsi="Times New Roman" w:cs="Times New Roman"/>
          <w:i/>
          <w:spacing w:val="-10"/>
          <w:sz w:val="28"/>
          <w:szCs w:val="28"/>
          <w:lang w:val="vi-VN"/>
        </w:rPr>
        <w:t>Báo cáo</w:t>
      </w:r>
      <w:r w:rsidRPr="00DE0D1E">
        <w:rPr>
          <w:rFonts w:ascii="Times New Roman" w:hAnsi="Times New Roman" w:cs="Times New Roman"/>
          <w:i/>
          <w:spacing w:val="-10"/>
          <w:sz w:val="28"/>
          <w:szCs w:val="28"/>
          <w:lang w:val="nl-NL"/>
        </w:rPr>
        <w:t xml:space="preserve"> tiếp thu, giải trình các ý kiến tham gia của cơ quan, tổ chức đối với dự thảo).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934DD" w14:paraId="54933C69" w14:textId="77777777">
        <w:tc>
          <w:tcPr>
            <w:tcW w:w="4672" w:type="dxa"/>
          </w:tcPr>
          <w:p w14:paraId="567F6D17" w14:textId="77777777" w:rsidR="008934DD" w:rsidRDefault="000540EF">
            <w:pPr>
              <w:jc w:val="both"/>
              <w:rPr>
                <w:rFonts w:ascii="Times New Roman" w:hAnsi="Times New Roman" w:cs="Times New Roman"/>
                <w:b/>
                <w:i/>
              </w:rPr>
            </w:pPr>
            <w:r>
              <w:rPr>
                <w:rFonts w:ascii="Times New Roman" w:hAnsi="Times New Roman" w:cs="Times New Roman"/>
                <w:b/>
                <w:i/>
              </w:rPr>
              <w:t xml:space="preserve">Nơi nhận: </w:t>
            </w:r>
          </w:p>
          <w:p w14:paraId="2CA55E69" w14:textId="77777777" w:rsidR="00FE680D" w:rsidRDefault="00FE680D" w:rsidP="00FE680D">
            <w:pPr>
              <w:jc w:val="both"/>
              <w:rPr>
                <w:rFonts w:ascii="Times New Roman" w:hAnsi="Times New Roman" w:cs="Times New Roman"/>
                <w:sz w:val="22"/>
                <w:szCs w:val="22"/>
              </w:rPr>
            </w:pPr>
            <w:r>
              <w:rPr>
                <w:rFonts w:ascii="Times New Roman" w:hAnsi="Times New Roman" w:cs="Times New Roman"/>
                <w:sz w:val="22"/>
                <w:szCs w:val="22"/>
              </w:rPr>
              <w:t>- Như trên;</w:t>
            </w:r>
          </w:p>
          <w:p w14:paraId="5F23AEDF" w14:textId="77777777" w:rsidR="00FE680D" w:rsidRDefault="00FE680D" w:rsidP="00FE680D">
            <w:pPr>
              <w:jc w:val="both"/>
              <w:rPr>
                <w:rFonts w:ascii="Times New Roman" w:hAnsi="Times New Roman" w:cs="Times New Roman"/>
                <w:sz w:val="22"/>
                <w:szCs w:val="22"/>
              </w:rPr>
            </w:pPr>
            <w:r>
              <w:rPr>
                <w:rFonts w:ascii="Times New Roman" w:hAnsi="Times New Roman" w:cs="Times New Roman"/>
                <w:sz w:val="22"/>
                <w:szCs w:val="22"/>
              </w:rPr>
              <w:t>- Văn phòng Sở;</w:t>
            </w:r>
          </w:p>
          <w:p w14:paraId="76F87AD9" w14:textId="77777777" w:rsidR="00FE680D" w:rsidRDefault="00FE680D" w:rsidP="00FE680D">
            <w:pPr>
              <w:jc w:val="both"/>
              <w:rPr>
                <w:rFonts w:ascii="Times New Roman" w:hAnsi="Times New Roman" w:cs="Times New Roman"/>
                <w:sz w:val="22"/>
                <w:szCs w:val="22"/>
              </w:rPr>
            </w:pPr>
            <w:r>
              <w:rPr>
                <w:rFonts w:ascii="Times New Roman" w:hAnsi="Times New Roman" w:cs="Times New Roman"/>
                <w:sz w:val="22"/>
                <w:szCs w:val="22"/>
              </w:rPr>
              <w:t>- Phòng CCHC và Văn thư, lưu trữ;</w:t>
            </w:r>
          </w:p>
          <w:p w14:paraId="01A34CF3" w14:textId="358DCEDE" w:rsidR="008934DD" w:rsidRDefault="00FE680D" w:rsidP="00FE680D">
            <w:pPr>
              <w:pStyle w:val="NormalWeb"/>
              <w:spacing w:before="0" w:beforeAutospacing="0" w:after="0" w:afterAutospacing="0"/>
              <w:jc w:val="both"/>
              <w:rPr>
                <w:sz w:val="28"/>
                <w:szCs w:val="28"/>
              </w:rPr>
            </w:pPr>
            <w:r>
              <w:rPr>
                <w:sz w:val="22"/>
                <w:szCs w:val="22"/>
              </w:rPr>
              <w:t>- Lưu: VT, TTLTLS.</w:t>
            </w:r>
          </w:p>
        </w:tc>
        <w:tc>
          <w:tcPr>
            <w:tcW w:w="4673" w:type="dxa"/>
          </w:tcPr>
          <w:p w14:paraId="21A7B691" w14:textId="77777777" w:rsidR="008934DD" w:rsidRDefault="000540EF">
            <w:pPr>
              <w:jc w:val="center"/>
              <w:rPr>
                <w:rFonts w:ascii="Times New Roman" w:hAnsi="Times New Roman" w:cs="Times New Roman"/>
                <w:b/>
                <w:sz w:val="28"/>
                <w:szCs w:val="28"/>
              </w:rPr>
            </w:pPr>
            <w:r>
              <w:rPr>
                <w:rFonts w:ascii="Times New Roman" w:hAnsi="Times New Roman" w:cs="Times New Roman"/>
                <w:b/>
                <w:sz w:val="28"/>
                <w:szCs w:val="28"/>
              </w:rPr>
              <w:t>KT. GIÁM ĐỐC</w:t>
            </w:r>
          </w:p>
          <w:p w14:paraId="3A138DA7" w14:textId="77777777" w:rsidR="008934DD" w:rsidRDefault="000540EF">
            <w:pPr>
              <w:jc w:val="center"/>
              <w:rPr>
                <w:rFonts w:ascii="Times New Roman" w:hAnsi="Times New Roman" w:cs="Times New Roman"/>
                <w:b/>
                <w:sz w:val="28"/>
                <w:szCs w:val="28"/>
              </w:rPr>
            </w:pPr>
            <w:r>
              <w:rPr>
                <w:rFonts w:ascii="Times New Roman" w:hAnsi="Times New Roman" w:cs="Times New Roman"/>
                <w:b/>
                <w:sz w:val="28"/>
                <w:szCs w:val="28"/>
              </w:rPr>
              <w:t xml:space="preserve">PHÓ GIÁM ĐỐC </w:t>
            </w:r>
          </w:p>
          <w:p w14:paraId="1B2E0342" w14:textId="77777777" w:rsidR="008934DD" w:rsidRDefault="008934DD">
            <w:pPr>
              <w:jc w:val="center"/>
              <w:rPr>
                <w:rFonts w:ascii="Times New Roman" w:hAnsi="Times New Roman" w:cs="Times New Roman"/>
                <w:b/>
                <w:sz w:val="28"/>
                <w:szCs w:val="28"/>
              </w:rPr>
            </w:pPr>
          </w:p>
          <w:p w14:paraId="4F3FA84F" w14:textId="77777777" w:rsidR="008934DD" w:rsidRDefault="008934DD">
            <w:pPr>
              <w:jc w:val="center"/>
              <w:rPr>
                <w:rFonts w:ascii="Times New Roman" w:hAnsi="Times New Roman" w:cs="Times New Roman"/>
                <w:b/>
                <w:sz w:val="28"/>
                <w:szCs w:val="28"/>
              </w:rPr>
            </w:pPr>
          </w:p>
          <w:p w14:paraId="5828B46B" w14:textId="77777777" w:rsidR="008934DD" w:rsidRDefault="008934DD">
            <w:pPr>
              <w:jc w:val="center"/>
              <w:rPr>
                <w:rFonts w:ascii="Times New Roman" w:hAnsi="Times New Roman" w:cs="Times New Roman"/>
                <w:b/>
                <w:sz w:val="28"/>
                <w:szCs w:val="28"/>
              </w:rPr>
            </w:pPr>
          </w:p>
          <w:p w14:paraId="4F850DEA" w14:textId="77777777" w:rsidR="008934DD" w:rsidRDefault="008934DD">
            <w:pPr>
              <w:jc w:val="center"/>
              <w:rPr>
                <w:rFonts w:ascii="Times New Roman" w:hAnsi="Times New Roman" w:cs="Times New Roman"/>
                <w:b/>
                <w:sz w:val="28"/>
                <w:szCs w:val="28"/>
              </w:rPr>
            </w:pPr>
          </w:p>
          <w:p w14:paraId="2C9E3EEB" w14:textId="77777777" w:rsidR="008934DD" w:rsidRDefault="008934DD">
            <w:pPr>
              <w:jc w:val="center"/>
              <w:rPr>
                <w:rFonts w:ascii="Times New Roman" w:hAnsi="Times New Roman" w:cs="Times New Roman"/>
                <w:b/>
                <w:sz w:val="28"/>
                <w:szCs w:val="28"/>
              </w:rPr>
            </w:pPr>
          </w:p>
          <w:p w14:paraId="4DE0933D" w14:textId="77777777" w:rsidR="008934DD" w:rsidRDefault="008934DD">
            <w:pPr>
              <w:jc w:val="center"/>
              <w:rPr>
                <w:rFonts w:ascii="Times New Roman" w:hAnsi="Times New Roman" w:cs="Times New Roman"/>
                <w:b/>
                <w:sz w:val="28"/>
                <w:szCs w:val="28"/>
              </w:rPr>
            </w:pPr>
          </w:p>
          <w:p w14:paraId="70CBC6B7" w14:textId="77777777" w:rsidR="008934DD" w:rsidRDefault="000540EF">
            <w:pPr>
              <w:jc w:val="center"/>
              <w:rPr>
                <w:rFonts w:ascii="Times New Roman" w:hAnsi="Times New Roman" w:cs="Times New Roman"/>
                <w:b/>
                <w:sz w:val="28"/>
                <w:szCs w:val="28"/>
              </w:rPr>
            </w:pPr>
            <w:r>
              <w:rPr>
                <w:rFonts w:ascii="Times New Roman" w:hAnsi="Times New Roman" w:cs="Times New Roman"/>
                <w:b/>
                <w:sz w:val="28"/>
                <w:szCs w:val="28"/>
              </w:rPr>
              <w:t>Bùi Thị Quế Anh</w:t>
            </w:r>
          </w:p>
        </w:tc>
      </w:tr>
    </w:tbl>
    <w:p w14:paraId="2503DB00" w14:textId="77777777" w:rsidR="008934DD" w:rsidRDefault="008934DD">
      <w:pPr>
        <w:pStyle w:val="NormalWeb"/>
        <w:spacing w:before="120" w:beforeAutospacing="0" w:after="120" w:afterAutospacing="0"/>
        <w:ind w:firstLine="567"/>
        <w:jc w:val="both"/>
        <w:rPr>
          <w:sz w:val="28"/>
          <w:szCs w:val="28"/>
        </w:rPr>
      </w:pPr>
    </w:p>
    <w:p w14:paraId="2B47C9F9" w14:textId="77777777" w:rsidR="008934DD" w:rsidRDefault="008934DD">
      <w:pPr>
        <w:spacing w:before="120" w:line="360" w:lineRule="exact"/>
        <w:jc w:val="both"/>
        <w:rPr>
          <w:rFonts w:ascii="Times New Roman" w:hAnsi="Times New Roman" w:cs="Times New Roman"/>
          <w:sz w:val="28"/>
          <w:szCs w:val="28"/>
        </w:rPr>
      </w:pPr>
    </w:p>
    <w:sectPr w:rsidR="008934DD" w:rsidSect="00DE0D1E">
      <w:headerReference w:type="default" r:id="rId9"/>
      <w:pgSz w:w="11907" w:h="1683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CCF5" w14:textId="77777777" w:rsidR="004B00B7" w:rsidRDefault="004B00B7">
      <w:r>
        <w:separator/>
      </w:r>
    </w:p>
  </w:endnote>
  <w:endnote w:type="continuationSeparator" w:id="0">
    <w:p w14:paraId="311E2462" w14:textId="77777777" w:rsidR="004B00B7" w:rsidRDefault="004B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E34D" w14:textId="77777777" w:rsidR="004B00B7" w:rsidRDefault="004B00B7">
      <w:r>
        <w:separator/>
      </w:r>
    </w:p>
  </w:footnote>
  <w:footnote w:type="continuationSeparator" w:id="0">
    <w:p w14:paraId="664EE6C3" w14:textId="77777777" w:rsidR="004B00B7" w:rsidRDefault="004B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976797"/>
      <w:docPartObj>
        <w:docPartGallery w:val="AutoText"/>
      </w:docPartObj>
    </w:sdtPr>
    <w:sdtEndPr/>
    <w:sdtContent>
      <w:p w14:paraId="3BB241BD" w14:textId="77777777" w:rsidR="008934DD" w:rsidRDefault="000540EF">
        <w:pPr>
          <w:pStyle w:val="Header"/>
          <w:jc w:val="center"/>
        </w:pPr>
        <w:r>
          <w:fldChar w:fldCharType="begin"/>
        </w:r>
        <w:r>
          <w:instrText xml:space="preserve"> PAGE   \* MERGEFORMAT </w:instrText>
        </w:r>
        <w:r>
          <w:fldChar w:fldCharType="separate"/>
        </w:r>
        <w:r>
          <w:t>2</w:t>
        </w:r>
        <w:r>
          <w:fldChar w:fldCharType="end"/>
        </w:r>
      </w:p>
    </w:sdtContent>
  </w:sdt>
  <w:p w14:paraId="3B84B9EE" w14:textId="77777777" w:rsidR="008934DD" w:rsidRDefault="00893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26820"/>
    <w:multiLevelType w:val="multilevel"/>
    <w:tmpl w:val="D5245460"/>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39BF013F"/>
    <w:multiLevelType w:val="multilevel"/>
    <w:tmpl w:val="E5AA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32199D"/>
    <w:multiLevelType w:val="multilevel"/>
    <w:tmpl w:val="9952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58F"/>
    <w:rsid w:val="00003576"/>
    <w:rsid w:val="0000358A"/>
    <w:rsid w:val="00007C6A"/>
    <w:rsid w:val="000108A2"/>
    <w:rsid w:val="00010EF2"/>
    <w:rsid w:val="00012F37"/>
    <w:rsid w:val="00013184"/>
    <w:rsid w:val="00022C81"/>
    <w:rsid w:val="000241DA"/>
    <w:rsid w:val="00026F46"/>
    <w:rsid w:val="0003203B"/>
    <w:rsid w:val="0003220D"/>
    <w:rsid w:val="00034F46"/>
    <w:rsid w:val="00035A29"/>
    <w:rsid w:val="000371A0"/>
    <w:rsid w:val="00040F04"/>
    <w:rsid w:val="0004166A"/>
    <w:rsid w:val="00050C07"/>
    <w:rsid w:val="00052638"/>
    <w:rsid w:val="000540EF"/>
    <w:rsid w:val="0006056A"/>
    <w:rsid w:val="00061EE0"/>
    <w:rsid w:val="00071621"/>
    <w:rsid w:val="00075A27"/>
    <w:rsid w:val="000773F2"/>
    <w:rsid w:val="00077869"/>
    <w:rsid w:val="000814AA"/>
    <w:rsid w:val="00083B60"/>
    <w:rsid w:val="0008683A"/>
    <w:rsid w:val="00086E51"/>
    <w:rsid w:val="00090BD0"/>
    <w:rsid w:val="000A0302"/>
    <w:rsid w:val="000A086F"/>
    <w:rsid w:val="000A570D"/>
    <w:rsid w:val="000B1B7A"/>
    <w:rsid w:val="000B3E80"/>
    <w:rsid w:val="000C0127"/>
    <w:rsid w:val="000C0BB5"/>
    <w:rsid w:val="000C2683"/>
    <w:rsid w:val="000C2DF2"/>
    <w:rsid w:val="000C4A1E"/>
    <w:rsid w:val="000C665A"/>
    <w:rsid w:val="000D351F"/>
    <w:rsid w:val="000D526A"/>
    <w:rsid w:val="000D764A"/>
    <w:rsid w:val="000E2569"/>
    <w:rsid w:val="00105051"/>
    <w:rsid w:val="00111429"/>
    <w:rsid w:val="00113091"/>
    <w:rsid w:val="00117F80"/>
    <w:rsid w:val="001205A5"/>
    <w:rsid w:val="00124F2A"/>
    <w:rsid w:val="001277C8"/>
    <w:rsid w:val="00133265"/>
    <w:rsid w:val="00135583"/>
    <w:rsid w:val="00145594"/>
    <w:rsid w:val="00177DA2"/>
    <w:rsid w:val="00183455"/>
    <w:rsid w:val="00183934"/>
    <w:rsid w:val="00187352"/>
    <w:rsid w:val="00192F1D"/>
    <w:rsid w:val="00195817"/>
    <w:rsid w:val="00196626"/>
    <w:rsid w:val="001A2FA7"/>
    <w:rsid w:val="001A54CF"/>
    <w:rsid w:val="001B48B7"/>
    <w:rsid w:val="001C21E6"/>
    <w:rsid w:val="001D2303"/>
    <w:rsid w:val="001D43A5"/>
    <w:rsid w:val="001D55E7"/>
    <w:rsid w:val="001D5CDE"/>
    <w:rsid w:val="001D602D"/>
    <w:rsid w:val="001E7670"/>
    <w:rsid w:val="00201C44"/>
    <w:rsid w:val="0020591F"/>
    <w:rsid w:val="00213625"/>
    <w:rsid w:val="0021779B"/>
    <w:rsid w:val="00225008"/>
    <w:rsid w:val="00226E83"/>
    <w:rsid w:val="002278AD"/>
    <w:rsid w:val="002332F1"/>
    <w:rsid w:val="002338A0"/>
    <w:rsid w:val="0023512B"/>
    <w:rsid w:val="00240558"/>
    <w:rsid w:val="00241721"/>
    <w:rsid w:val="002422FA"/>
    <w:rsid w:val="00245DB1"/>
    <w:rsid w:val="00247A4F"/>
    <w:rsid w:val="002500B8"/>
    <w:rsid w:val="00253AC3"/>
    <w:rsid w:val="00254B5C"/>
    <w:rsid w:val="002569E7"/>
    <w:rsid w:val="00275187"/>
    <w:rsid w:val="002843A9"/>
    <w:rsid w:val="00287941"/>
    <w:rsid w:val="00287A50"/>
    <w:rsid w:val="00292E41"/>
    <w:rsid w:val="00297FE4"/>
    <w:rsid w:val="002A2570"/>
    <w:rsid w:val="002A48A4"/>
    <w:rsid w:val="002A4B8A"/>
    <w:rsid w:val="002A4C4B"/>
    <w:rsid w:val="002A7E61"/>
    <w:rsid w:val="002C2CCA"/>
    <w:rsid w:val="002C4EF8"/>
    <w:rsid w:val="002C727C"/>
    <w:rsid w:val="002D06B3"/>
    <w:rsid w:val="002D7D52"/>
    <w:rsid w:val="002F09E9"/>
    <w:rsid w:val="002F3E58"/>
    <w:rsid w:val="002F3FEE"/>
    <w:rsid w:val="003075C6"/>
    <w:rsid w:val="00323DFC"/>
    <w:rsid w:val="00324E46"/>
    <w:rsid w:val="00332532"/>
    <w:rsid w:val="00340FCF"/>
    <w:rsid w:val="00350EE2"/>
    <w:rsid w:val="0036253C"/>
    <w:rsid w:val="003636D5"/>
    <w:rsid w:val="00373D2A"/>
    <w:rsid w:val="003760F2"/>
    <w:rsid w:val="00384639"/>
    <w:rsid w:val="00391D5C"/>
    <w:rsid w:val="003A08ED"/>
    <w:rsid w:val="003A2796"/>
    <w:rsid w:val="003B39CB"/>
    <w:rsid w:val="003B48F8"/>
    <w:rsid w:val="003B61D8"/>
    <w:rsid w:val="003B6B45"/>
    <w:rsid w:val="003B7B5B"/>
    <w:rsid w:val="003C3BB0"/>
    <w:rsid w:val="003D2DE3"/>
    <w:rsid w:val="003D3365"/>
    <w:rsid w:val="003D3E2A"/>
    <w:rsid w:val="003D6112"/>
    <w:rsid w:val="003D633F"/>
    <w:rsid w:val="003D695D"/>
    <w:rsid w:val="003D7A4B"/>
    <w:rsid w:val="003E0A69"/>
    <w:rsid w:val="003E58D1"/>
    <w:rsid w:val="003E72E1"/>
    <w:rsid w:val="003F084E"/>
    <w:rsid w:val="003F25B5"/>
    <w:rsid w:val="004078A3"/>
    <w:rsid w:val="0041336B"/>
    <w:rsid w:val="0041744E"/>
    <w:rsid w:val="004360F1"/>
    <w:rsid w:val="00436E64"/>
    <w:rsid w:val="004441B0"/>
    <w:rsid w:val="004464AE"/>
    <w:rsid w:val="00450EA2"/>
    <w:rsid w:val="004513CC"/>
    <w:rsid w:val="00453C25"/>
    <w:rsid w:val="004565F3"/>
    <w:rsid w:val="00461C66"/>
    <w:rsid w:val="00463BF2"/>
    <w:rsid w:val="00471683"/>
    <w:rsid w:val="0047403F"/>
    <w:rsid w:val="004743A1"/>
    <w:rsid w:val="00492B65"/>
    <w:rsid w:val="00493DC9"/>
    <w:rsid w:val="00495DCB"/>
    <w:rsid w:val="004976CE"/>
    <w:rsid w:val="004A4459"/>
    <w:rsid w:val="004A7784"/>
    <w:rsid w:val="004B00B7"/>
    <w:rsid w:val="004B0C29"/>
    <w:rsid w:val="004B2EF4"/>
    <w:rsid w:val="004B5F7F"/>
    <w:rsid w:val="004C1E4D"/>
    <w:rsid w:val="004C42B3"/>
    <w:rsid w:val="004C4D8C"/>
    <w:rsid w:val="004E458F"/>
    <w:rsid w:val="004F099D"/>
    <w:rsid w:val="004F68A8"/>
    <w:rsid w:val="00503634"/>
    <w:rsid w:val="0050453F"/>
    <w:rsid w:val="00513B0C"/>
    <w:rsid w:val="00514170"/>
    <w:rsid w:val="00521B05"/>
    <w:rsid w:val="0052374E"/>
    <w:rsid w:val="00525EC0"/>
    <w:rsid w:val="005361CA"/>
    <w:rsid w:val="005362E6"/>
    <w:rsid w:val="00541DF1"/>
    <w:rsid w:val="00544496"/>
    <w:rsid w:val="005445E4"/>
    <w:rsid w:val="0055728C"/>
    <w:rsid w:val="00562134"/>
    <w:rsid w:val="005633B9"/>
    <w:rsid w:val="005666CF"/>
    <w:rsid w:val="005668EF"/>
    <w:rsid w:val="005761BE"/>
    <w:rsid w:val="00577B16"/>
    <w:rsid w:val="00591FBF"/>
    <w:rsid w:val="005944B2"/>
    <w:rsid w:val="00595DBD"/>
    <w:rsid w:val="005965C6"/>
    <w:rsid w:val="005A3C53"/>
    <w:rsid w:val="005B2475"/>
    <w:rsid w:val="005B32BF"/>
    <w:rsid w:val="005B36F1"/>
    <w:rsid w:val="005B39C7"/>
    <w:rsid w:val="005B3A1B"/>
    <w:rsid w:val="005B68A3"/>
    <w:rsid w:val="005C095A"/>
    <w:rsid w:val="005C148D"/>
    <w:rsid w:val="005C2009"/>
    <w:rsid w:val="005C3B6F"/>
    <w:rsid w:val="005C69D6"/>
    <w:rsid w:val="005D4D94"/>
    <w:rsid w:val="005E3BA0"/>
    <w:rsid w:val="005F191D"/>
    <w:rsid w:val="005F779A"/>
    <w:rsid w:val="00601792"/>
    <w:rsid w:val="00612C70"/>
    <w:rsid w:val="00614147"/>
    <w:rsid w:val="0061531E"/>
    <w:rsid w:val="00620B91"/>
    <w:rsid w:val="0062644A"/>
    <w:rsid w:val="00640CB1"/>
    <w:rsid w:val="0066104D"/>
    <w:rsid w:val="006701F2"/>
    <w:rsid w:val="00675DDF"/>
    <w:rsid w:val="0067702A"/>
    <w:rsid w:val="0068069F"/>
    <w:rsid w:val="006820CB"/>
    <w:rsid w:val="00684390"/>
    <w:rsid w:val="00685290"/>
    <w:rsid w:val="00696115"/>
    <w:rsid w:val="006973A4"/>
    <w:rsid w:val="006A096A"/>
    <w:rsid w:val="006A42B8"/>
    <w:rsid w:val="006A42D7"/>
    <w:rsid w:val="006A720B"/>
    <w:rsid w:val="006B3394"/>
    <w:rsid w:val="006B5EC2"/>
    <w:rsid w:val="006C125A"/>
    <w:rsid w:val="006C1592"/>
    <w:rsid w:val="006C2E6B"/>
    <w:rsid w:val="006D1675"/>
    <w:rsid w:val="006D1AF1"/>
    <w:rsid w:val="006D3519"/>
    <w:rsid w:val="006D450B"/>
    <w:rsid w:val="006E2F40"/>
    <w:rsid w:val="006E40EF"/>
    <w:rsid w:val="006E54BA"/>
    <w:rsid w:val="006E693F"/>
    <w:rsid w:val="006F351F"/>
    <w:rsid w:val="00715545"/>
    <w:rsid w:val="00720F57"/>
    <w:rsid w:val="007341E6"/>
    <w:rsid w:val="00734ABA"/>
    <w:rsid w:val="00740A09"/>
    <w:rsid w:val="00740C5A"/>
    <w:rsid w:val="00745060"/>
    <w:rsid w:val="007527E0"/>
    <w:rsid w:val="00755BBF"/>
    <w:rsid w:val="00755C9A"/>
    <w:rsid w:val="00757FFA"/>
    <w:rsid w:val="007663C5"/>
    <w:rsid w:val="0077028D"/>
    <w:rsid w:val="007702BB"/>
    <w:rsid w:val="00771F2A"/>
    <w:rsid w:val="00773B90"/>
    <w:rsid w:val="00777825"/>
    <w:rsid w:val="00787A2B"/>
    <w:rsid w:val="007927C1"/>
    <w:rsid w:val="00794BC9"/>
    <w:rsid w:val="007A3BB0"/>
    <w:rsid w:val="007B02AD"/>
    <w:rsid w:val="007B6F34"/>
    <w:rsid w:val="007C36B5"/>
    <w:rsid w:val="007C6C23"/>
    <w:rsid w:val="007E44A9"/>
    <w:rsid w:val="007F0F7B"/>
    <w:rsid w:val="007F20FF"/>
    <w:rsid w:val="007F3A05"/>
    <w:rsid w:val="007F416C"/>
    <w:rsid w:val="007F4C51"/>
    <w:rsid w:val="007F541E"/>
    <w:rsid w:val="008020D4"/>
    <w:rsid w:val="00804910"/>
    <w:rsid w:val="0080499D"/>
    <w:rsid w:val="00805DB9"/>
    <w:rsid w:val="00831FF7"/>
    <w:rsid w:val="008355B3"/>
    <w:rsid w:val="00844032"/>
    <w:rsid w:val="00846EB4"/>
    <w:rsid w:val="00854B87"/>
    <w:rsid w:val="00860E04"/>
    <w:rsid w:val="00865BE9"/>
    <w:rsid w:val="0087619B"/>
    <w:rsid w:val="00880173"/>
    <w:rsid w:val="00881839"/>
    <w:rsid w:val="008934DD"/>
    <w:rsid w:val="00894673"/>
    <w:rsid w:val="008B5918"/>
    <w:rsid w:val="008B7C1C"/>
    <w:rsid w:val="008D1180"/>
    <w:rsid w:val="008D480B"/>
    <w:rsid w:val="008E0E8C"/>
    <w:rsid w:val="008E1E7D"/>
    <w:rsid w:val="008E6DA7"/>
    <w:rsid w:val="008F226C"/>
    <w:rsid w:val="009100C8"/>
    <w:rsid w:val="009101E7"/>
    <w:rsid w:val="0093550A"/>
    <w:rsid w:val="009400AF"/>
    <w:rsid w:val="00940B15"/>
    <w:rsid w:val="0094508F"/>
    <w:rsid w:val="00951A10"/>
    <w:rsid w:val="00956E6E"/>
    <w:rsid w:val="00961601"/>
    <w:rsid w:val="00962728"/>
    <w:rsid w:val="009668D3"/>
    <w:rsid w:val="009723BC"/>
    <w:rsid w:val="00972864"/>
    <w:rsid w:val="009803A1"/>
    <w:rsid w:val="009807D6"/>
    <w:rsid w:val="0098342D"/>
    <w:rsid w:val="00991D76"/>
    <w:rsid w:val="0099518A"/>
    <w:rsid w:val="009953A5"/>
    <w:rsid w:val="009B0865"/>
    <w:rsid w:val="009B1E0A"/>
    <w:rsid w:val="009B7FE1"/>
    <w:rsid w:val="009D0F58"/>
    <w:rsid w:val="009E3937"/>
    <w:rsid w:val="009F58FD"/>
    <w:rsid w:val="00A01475"/>
    <w:rsid w:val="00A02403"/>
    <w:rsid w:val="00A04E4A"/>
    <w:rsid w:val="00A06B9F"/>
    <w:rsid w:val="00A12301"/>
    <w:rsid w:val="00A12524"/>
    <w:rsid w:val="00A16993"/>
    <w:rsid w:val="00A32470"/>
    <w:rsid w:val="00A43887"/>
    <w:rsid w:val="00A4401D"/>
    <w:rsid w:val="00A554C1"/>
    <w:rsid w:val="00A55DF4"/>
    <w:rsid w:val="00A60136"/>
    <w:rsid w:val="00A629BA"/>
    <w:rsid w:val="00A6581D"/>
    <w:rsid w:val="00A67718"/>
    <w:rsid w:val="00A80AC4"/>
    <w:rsid w:val="00A80F28"/>
    <w:rsid w:val="00A83686"/>
    <w:rsid w:val="00A95DE5"/>
    <w:rsid w:val="00A96F33"/>
    <w:rsid w:val="00A97DF7"/>
    <w:rsid w:val="00AA2556"/>
    <w:rsid w:val="00AA4777"/>
    <w:rsid w:val="00AA7B22"/>
    <w:rsid w:val="00AA7C41"/>
    <w:rsid w:val="00AB6B7D"/>
    <w:rsid w:val="00AB7D54"/>
    <w:rsid w:val="00AC0ACA"/>
    <w:rsid w:val="00AC6C95"/>
    <w:rsid w:val="00AD35EC"/>
    <w:rsid w:val="00AF03E2"/>
    <w:rsid w:val="00AF2F1F"/>
    <w:rsid w:val="00AF514A"/>
    <w:rsid w:val="00B01C58"/>
    <w:rsid w:val="00B0208A"/>
    <w:rsid w:val="00B04CCC"/>
    <w:rsid w:val="00B05B1D"/>
    <w:rsid w:val="00B07C39"/>
    <w:rsid w:val="00B1083A"/>
    <w:rsid w:val="00B11997"/>
    <w:rsid w:val="00B164BE"/>
    <w:rsid w:val="00B32E3C"/>
    <w:rsid w:val="00B424A8"/>
    <w:rsid w:val="00B50265"/>
    <w:rsid w:val="00B52183"/>
    <w:rsid w:val="00B53959"/>
    <w:rsid w:val="00B63047"/>
    <w:rsid w:val="00B661F6"/>
    <w:rsid w:val="00B70069"/>
    <w:rsid w:val="00B82506"/>
    <w:rsid w:val="00B84C80"/>
    <w:rsid w:val="00B867A1"/>
    <w:rsid w:val="00B8694A"/>
    <w:rsid w:val="00B86E72"/>
    <w:rsid w:val="00B913B2"/>
    <w:rsid w:val="00B9780A"/>
    <w:rsid w:val="00BA10D8"/>
    <w:rsid w:val="00BA6D40"/>
    <w:rsid w:val="00BA7596"/>
    <w:rsid w:val="00BA7F92"/>
    <w:rsid w:val="00BB0C8E"/>
    <w:rsid w:val="00BB4795"/>
    <w:rsid w:val="00BB5C1D"/>
    <w:rsid w:val="00BB66C3"/>
    <w:rsid w:val="00BB6E5B"/>
    <w:rsid w:val="00BC6D5C"/>
    <w:rsid w:val="00BC7D06"/>
    <w:rsid w:val="00BD21B0"/>
    <w:rsid w:val="00BD502B"/>
    <w:rsid w:val="00BD5A45"/>
    <w:rsid w:val="00BE13AA"/>
    <w:rsid w:val="00BE24C7"/>
    <w:rsid w:val="00BE3755"/>
    <w:rsid w:val="00BE531B"/>
    <w:rsid w:val="00BE6636"/>
    <w:rsid w:val="00BF0CFE"/>
    <w:rsid w:val="00BF641F"/>
    <w:rsid w:val="00C0097E"/>
    <w:rsid w:val="00C034D6"/>
    <w:rsid w:val="00C04119"/>
    <w:rsid w:val="00C04288"/>
    <w:rsid w:val="00C04E1F"/>
    <w:rsid w:val="00C0685B"/>
    <w:rsid w:val="00C06E6A"/>
    <w:rsid w:val="00C07C0E"/>
    <w:rsid w:val="00C11D88"/>
    <w:rsid w:val="00C122C3"/>
    <w:rsid w:val="00C12FE4"/>
    <w:rsid w:val="00C1509B"/>
    <w:rsid w:val="00C176C7"/>
    <w:rsid w:val="00C25199"/>
    <w:rsid w:val="00C270D8"/>
    <w:rsid w:val="00C30AF3"/>
    <w:rsid w:val="00C336B6"/>
    <w:rsid w:val="00C37A72"/>
    <w:rsid w:val="00C4346F"/>
    <w:rsid w:val="00C43B4E"/>
    <w:rsid w:val="00C524C1"/>
    <w:rsid w:val="00C54560"/>
    <w:rsid w:val="00C56F31"/>
    <w:rsid w:val="00C67708"/>
    <w:rsid w:val="00C67F10"/>
    <w:rsid w:val="00C82602"/>
    <w:rsid w:val="00C82A85"/>
    <w:rsid w:val="00C95721"/>
    <w:rsid w:val="00C9794E"/>
    <w:rsid w:val="00C97993"/>
    <w:rsid w:val="00C97E75"/>
    <w:rsid w:val="00CA1F3B"/>
    <w:rsid w:val="00CA52C3"/>
    <w:rsid w:val="00CA5560"/>
    <w:rsid w:val="00CA6956"/>
    <w:rsid w:val="00CB33C6"/>
    <w:rsid w:val="00CB3C73"/>
    <w:rsid w:val="00CB7A97"/>
    <w:rsid w:val="00CC040E"/>
    <w:rsid w:val="00CC1227"/>
    <w:rsid w:val="00CC1AED"/>
    <w:rsid w:val="00CC2B20"/>
    <w:rsid w:val="00CC310C"/>
    <w:rsid w:val="00CC3296"/>
    <w:rsid w:val="00CD16D2"/>
    <w:rsid w:val="00CD2FB8"/>
    <w:rsid w:val="00CD72A7"/>
    <w:rsid w:val="00CF39E1"/>
    <w:rsid w:val="00D06F63"/>
    <w:rsid w:val="00D078AB"/>
    <w:rsid w:val="00D13740"/>
    <w:rsid w:val="00D15778"/>
    <w:rsid w:val="00D1606C"/>
    <w:rsid w:val="00D22038"/>
    <w:rsid w:val="00D3012E"/>
    <w:rsid w:val="00D31A29"/>
    <w:rsid w:val="00D3299E"/>
    <w:rsid w:val="00D40B37"/>
    <w:rsid w:val="00D40EA4"/>
    <w:rsid w:val="00D4199C"/>
    <w:rsid w:val="00D4595D"/>
    <w:rsid w:val="00D612A2"/>
    <w:rsid w:val="00D66F50"/>
    <w:rsid w:val="00D70713"/>
    <w:rsid w:val="00D71180"/>
    <w:rsid w:val="00D7550A"/>
    <w:rsid w:val="00D77484"/>
    <w:rsid w:val="00D8451B"/>
    <w:rsid w:val="00D97236"/>
    <w:rsid w:val="00DA0640"/>
    <w:rsid w:val="00DA17A2"/>
    <w:rsid w:val="00DA199B"/>
    <w:rsid w:val="00DA1ECA"/>
    <w:rsid w:val="00DA20A6"/>
    <w:rsid w:val="00DA2D3F"/>
    <w:rsid w:val="00DB214F"/>
    <w:rsid w:val="00DB6DAA"/>
    <w:rsid w:val="00DB73CD"/>
    <w:rsid w:val="00DB7DB4"/>
    <w:rsid w:val="00DC6B8A"/>
    <w:rsid w:val="00DC75E2"/>
    <w:rsid w:val="00DD331B"/>
    <w:rsid w:val="00DD3E54"/>
    <w:rsid w:val="00DE0D1E"/>
    <w:rsid w:val="00DE6C0D"/>
    <w:rsid w:val="00DF2722"/>
    <w:rsid w:val="00DF301A"/>
    <w:rsid w:val="00DF3245"/>
    <w:rsid w:val="00DF46E2"/>
    <w:rsid w:val="00E07844"/>
    <w:rsid w:val="00E20F11"/>
    <w:rsid w:val="00E26E31"/>
    <w:rsid w:val="00E32358"/>
    <w:rsid w:val="00E32F23"/>
    <w:rsid w:val="00E46AAF"/>
    <w:rsid w:val="00E53178"/>
    <w:rsid w:val="00E5543F"/>
    <w:rsid w:val="00E601A6"/>
    <w:rsid w:val="00E66202"/>
    <w:rsid w:val="00E74DC1"/>
    <w:rsid w:val="00E87B15"/>
    <w:rsid w:val="00E90DF2"/>
    <w:rsid w:val="00E92949"/>
    <w:rsid w:val="00E9722B"/>
    <w:rsid w:val="00EA5047"/>
    <w:rsid w:val="00EA571E"/>
    <w:rsid w:val="00EB61AA"/>
    <w:rsid w:val="00EB67A6"/>
    <w:rsid w:val="00EC178F"/>
    <w:rsid w:val="00EC47DA"/>
    <w:rsid w:val="00ED05EC"/>
    <w:rsid w:val="00ED27EC"/>
    <w:rsid w:val="00EE1026"/>
    <w:rsid w:val="00EF4EB2"/>
    <w:rsid w:val="00EF55D9"/>
    <w:rsid w:val="00EF5674"/>
    <w:rsid w:val="00F01517"/>
    <w:rsid w:val="00F01B2B"/>
    <w:rsid w:val="00F03741"/>
    <w:rsid w:val="00F12358"/>
    <w:rsid w:val="00F20BFD"/>
    <w:rsid w:val="00F21F28"/>
    <w:rsid w:val="00F229C1"/>
    <w:rsid w:val="00F22EAA"/>
    <w:rsid w:val="00F24702"/>
    <w:rsid w:val="00F26863"/>
    <w:rsid w:val="00F31AE0"/>
    <w:rsid w:val="00F3641B"/>
    <w:rsid w:val="00F40BE3"/>
    <w:rsid w:val="00F52F52"/>
    <w:rsid w:val="00F54D5F"/>
    <w:rsid w:val="00F6360F"/>
    <w:rsid w:val="00F67206"/>
    <w:rsid w:val="00F72F79"/>
    <w:rsid w:val="00F7794B"/>
    <w:rsid w:val="00F77AE3"/>
    <w:rsid w:val="00F848E0"/>
    <w:rsid w:val="00F91494"/>
    <w:rsid w:val="00F91E1B"/>
    <w:rsid w:val="00F927FD"/>
    <w:rsid w:val="00F93403"/>
    <w:rsid w:val="00F93C06"/>
    <w:rsid w:val="00F94127"/>
    <w:rsid w:val="00F9484E"/>
    <w:rsid w:val="00FA0B0A"/>
    <w:rsid w:val="00FA5B2D"/>
    <w:rsid w:val="00FC2FD7"/>
    <w:rsid w:val="00FC7368"/>
    <w:rsid w:val="00FE251E"/>
    <w:rsid w:val="00FE680D"/>
    <w:rsid w:val="00FE7F2C"/>
    <w:rsid w:val="00FF3896"/>
    <w:rsid w:val="77FE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2C8675E"/>
  <w15:docId w15:val="{4DD68959-9D6B-4791-9FE1-5EB4101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unhideWhenUsed/>
    <w:qFormat/>
    <w:pPr>
      <w:widowControl w:val="0"/>
      <w:autoSpaceDE w:val="0"/>
      <w:autoSpaceDN w:val="0"/>
      <w:spacing w:before="124"/>
      <w:ind w:left="851"/>
      <w:jc w:val="both"/>
      <w:outlineLvl w:val="2"/>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8"/>
      <w:szCs w:val="28"/>
      <w:lang w:val="vi"/>
    </w:rPr>
  </w:style>
  <w:style w:type="character" w:customStyle="1" w:styleId="fontstyle01">
    <w:name w:val="fontstyle01"/>
    <w:basedOn w:val="DefaultParagraphFont"/>
    <w:rPr>
      <w:rFonts w:ascii="Times New Roman" w:hAnsi="Times New Roman" w:cs="Times New Roman" w:hint="default"/>
      <w:color w:val="000000"/>
      <w:sz w:val="28"/>
      <w:szCs w:val="28"/>
    </w:rPr>
  </w:style>
  <w:style w:type="paragraph" w:customStyle="1" w:styleId="isselectedend">
    <w:name w:val="isselectedend"/>
    <w:basedOn w:val="Normal"/>
    <w:pPr>
      <w:spacing w:before="100" w:beforeAutospacing="1" w:after="100" w:afterAutospacing="1"/>
    </w:pPr>
    <w:rPr>
      <w:rFonts w:ascii="Times New Roman" w:eastAsia="Times New Roman" w:hAnsi="Times New Roman" w:cs="Times New Roman"/>
    </w:rPr>
  </w:style>
  <w:style w:type="character" w:customStyle="1" w:styleId="t286pc">
    <w:name w:val="t286pc"/>
    <w:basedOn w:val="DefaultParagraphFont"/>
    <w:rsid w:val="0099518A"/>
  </w:style>
  <w:style w:type="paragraph" w:customStyle="1" w:styleId="z1qcye">
    <w:name w:val="z1qcye"/>
    <w:basedOn w:val="Normal"/>
    <w:rsid w:val="009951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6200">
      <w:bodyDiv w:val="1"/>
      <w:marLeft w:val="0"/>
      <w:marRight w:val="0"/>
      <w:marTop w:val="0"/>
      <w:marBottom w:val="0"/>
      <w:divBdr>
        <w:top w:val="none" w:sz="0" w:space="0" w:color="auto"/>
        <w:left w:val="none" w:sz="0" w:space="0" w:color="auto"/>
        <w:bottom w:val="none" w:sz="0" w:space="0" w:color="auto"/>
        <w:right w:val="none" w:sz="0" w:space="0" w:color="auto"/>
      </w:divBdr>
      <w:divsChild>
        <w:div w:id="1466777781">
          <w:marLeft w:val="0"/>
          <w:marRight w:val="0"/>
          <w:marTop w:val="0"/>
          <w:marBottom w:val="240"/>
          <w:divBdr>
            <w:top w:val="none" w:sz="0" w:space="0" w:color="auto"/>
            <w:left w:val="none" w:sz="0" w:space="0" w:color="auto"/>
            <w:bottom w:val="none" w:sz="0" w:space="0" w:color="auto"/>
            <w:right w:val="none" w:sz="0" w:space="0" w:color="auto"/>
          </w:divBdr>
        </w:div>
      </w:divsChild>
    </w:div>
    <w:div w:id="688799924">
      <w:bodyDiv w:val="1"/>
      <w:marLeft w:val="0"/>
      <w:marRight w:val="0"/>
      <w:marTop w:val="0"/>
      <w:marBottom w:val="0"/>
      <w:divBdr>
        <w:top w:val="none" w:sz="0" w:space="0" w:color="auto"/>
        <w:left w:val="none" w:sz="0" w:space="0" w:color="auto"/>
        <w:bottom w:val="none" w:sz="0" w:space="0" w:color="auto"/>
        <w:right w:val="none" w:sz="0" w:space="0" w:color="auto"/>
      </w:divBdr>
    </w:div>
    <w:div w:id="1026828003">
      <w:bodyDiv w:val="1"/>
      <w:marLeft w:val="0"/>
      <w:marRight w:val="0"/>
      <w:marTop w:val="0"/>
      <w:marBottom w:val="0"/>
      <w:divBdr>
        <w:top w:val="none" w:sz="0" w:space="0" w:color="auto"/>
        <w:left w:val="none" w:sz="0" w:space="0" w:color="auto"/>
        <w:bottom w:val="none" w:sz="0" w:space="0" w:color="auto"/>
        <w:right w:val="none" w:sz="0" w:space="0" w:color="auto"/>
      </w:divBdr>
    </w:div>
    <w:div w:id="1124663513">
      <w:bodyDiv w:val="1"/>
      <w:marLeft w:val="0"/>
      <w:marRight w:val="0"/>
      <w:marTop w:val="0"/>
      <w:marBottom w:val="0"/>
      <w:divBdr>
        <w:top w:val="none" w:sz="0" w:space="0" w:color="auto"/>
        <w:left w:val="none" w:sz="0" w:space="0" w:color="auto"/>
        <w:bottom w:val="none" w:sz="0" w:space="0" w:color="auto"/>
        <w:right w:val="none" w:sz="0" w:space="0" w:color="auto"/>
      </w:divBdr>
    </w:div>
    <w:div w:id="169013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37925326-BFDD-4F1C-BD65-32D9777C6A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1724</Words>
  <Characters>9832</Characters>
  <Application>Microsoft Office Word</Application>
  <DocSecurity>0</DocSecurity>
  <Lines>81</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khiem vu</dc:creator>
  <cp:lastModifiedBy>ADMIN</cp:lastModifiedBy>
  <cp:revision>8</cp:revision>
  <cp:lastPrinted>2022-12-26T02:38:00Z</cp:lastPrinted>
  <dcterms:created xsi:type="dcterms:W3CDTF">2026-03-19T03:46:00Z</dcterms:created>
  <dcterms:modified xsi:type="dcterms:W3CDTF">2026-06-19T09:33:00Z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eyJoZGlkIjoiNTQ2ZGM3OTAxMjAwMTY4NWJiZDI5ODU4NjQyZDY0NzMifQ==</vt:lpwstr>
  </property>
  <property fmtid="{D5CDD505-2E9C-101B-9397-08002B2CF9AE}" pid="3" name="KSOProductBuildVer">
    <vt:lpwstr>1033-12.1.0.25862</vt:lpwstr>
  </property>
  <property fmtid="{D5CDD505-2E9C-101B-9397-08002B2CF9AE}" pid="4" name="ICV">
    <vt:lpwstr>56E0DA8B26D84053BB34DA94C994661D_12</vt:lpwstr>
  </property>
</Properties>
</file>