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64" w:type="pct"/>
        <w:jc w:val="center"/>
        <w:tblInd w:w="250" w:type="dxa"/>
        <w:tblBorders>
          <w:top w:val="nil"/>
          <w:bottom w:val="nil"/>
          <w:insideH w:val="nil"/>
          <w:insideV w:val="nil"/>
        </w:tblBorders>
        <w:tblCellMar>
          <w:left w:w="0" w:type="dxa"/>
          <w:right w:w="0" w:type="dxa"/>
        </w:tblCellMar>
        <w:tblLook w:val="04A0" w:firstRow="1" w:lastRow="0" w:firstColumn="1" w:lastColumn="0" w:noHBand="0" w:noVBand="1"/>
      </w:tblPr>
      <w:tblGrid>
        <w:gridCol w:w="3370"/>
        <w:gridCol w:w="139"/>
        <w:gridCol w:w="5759"/>
        <w:gridCol w:w="139"/>
      </w:tblGrid>
      <w:tr w:rsidR="005F7FD3" w:rsidRPr="005F7FD3" w14:paraId="5B18BD28" w14:textId="77777777" w:rsidTr="009551EE">
        <w:trPr>
          <w:trHeight w:val="708"/>
          <w:jc w:val="center"/>
        </w:trPr>
        <w:tc>
          <w:tcPr>
            <w:tcW w:w="186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752203F1" w14:textId="0F552402" w:rsidR="0096030C" w:rsidRPr="005F7FD3" w:rsidRDefault="00E1486C" w:rsidP="00A07A80">
            <w:pPr>
              <w:widowControl w:val="0"/>
              <w:jc w:val="center"/>
              <w:rPr>
                <w:sz w:val="26"/>
                <w:szCs w:val="26"/>
                <w:highlight w:val="white"/>
              </w:rPr>
            </w:pPr>
            <w:bookmarkStart w:id="0" w:name="OLE_LINK27"/>
            <w:bookmarkStart w:id="1" w:name="OLE_LINK28"/>
            <w:r w:rsidRPr="005F7FD3">
              <w:rPr>
                <w:sz w:val="26"/>
                <w:szCs w:val="26"/>
                <w:highlight w:val="white"/>
                <w:lang w:val="en-US"/>
              </w:rPr>
              <w:t>UBND TỈNH ĐIỆN BIÊN</w:t>
            </w:r>
          </w:p>
          <w:p w14:paraId="34FE35BB" w14:textId="79A62D6E" w:rsidR="0096030C" w:rsidRPr="005F7FD3" w:rsidRDefault="00D31477" w:rsidP="00CD29C7">
            <w:pPr>
              <w:widowControl w:val="0"/>
              <w:jc w:val="center"/>
              <w:rPr>
                <w:b/>
                <w:sz w:val="26"/>
                <w:highlight w:val="white"/>
                <w:lang w:val="en-US"/>
              </w:rPr>
            </w:pPr>
            <w:r w:rsidRPr="005F7FD3">
              <w:rPr>
                <w:b/>
                <w:noProof/>
                <w:sz w:val="26"/>
                <w:szCs w:val="26"/>
                <w:lang w:val="en-US" w:eastAsia="en-US"/>
              </w:rPr>
              <mc:AlternateContent>
                <mc:Choice Requires="wps">
                  <w:drawing>
                    <wp:anchor distT="0" distB="0" distL="114300" distR="114300" simplePos="0" relativeHeight="251664384" behindDoc="0" locked="0" layoutInCell="1" allowOverlap="1" wp14:anchorId="7F8760A9" wp14:editId="1A062AD7">
                      <wp:simplePos x="0" y="0"/>
                      <wp:positionH relativeFrom="column">
                        <wp:posOffset>798830</wp:posOffset>
                      </wp:positionH>
                      <wp:positionV relativeFrom="paragraph">
                        <wp:posOffset>212090</wp:posOffset>
                      </wp:positionV>
                      <wp:extent cx="330200" cy="0"/>
                      <wp:effectExtent l="9525" t="7620" r="12700" b="1143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D3B0331" id="_x0000_t32" coordsize="21600,21600" o:spt="32" o:oned="t" path="m,l21600,21600e" filled="f">
                      <v:path arrowok="t" fillok="f" o:connecttype="none"/>
                      <o:lock v:ext="edit" shapetype="t"/>
                    </v:shapetype>
                    <v:shape id="AutoShape 15" o:spid="_x0000_s1026" type="#_x0000_t32" style="position:absolute;margin-left:62.9pt;margin-top:16.7pt;width:2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"/>
                  </w:pict>
                </mc:Fallback>
              </mc:AlternateContent>
            </w:r>
            <w:r w:rsidR="0006590E" w:rsidRPr="005F7FD3">
              <w:rPr>
                <w:b/>
                <w:sz w:val="26"/>
                <w:szCs w:val="26"/>
                <w:highlight w:val="white"/>
                <w:lang w:val="en-US"/>
              </w:rPr>
              <w:t>SỞ NỘI VỤ</w:t>
            </w:r>
          </w:p>
        </w:tc>
        <w:tc>
          <w:tcPr>
            <w:tcW w:w="313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17600E7E" w14:textId="3BDF4154" w:rsidR="0096030C" w:rsidRPr="005F7FD3" w:rsidRDefault="0096030C" w:rsidP="00CD29C7">
            <w:pPr>
              <w:widowControl w:val="0"/>
              <w:jc w:val="center"/>
              <w:rPr>
                <w:highlight w:val="white"/>
                <w:lang w:val="en-US"/>
              </w:rPr>
            </w:pPr>
            <w:r w:rsidRPr="005F7FD3">
              <w:rPr>
                <w:b/>
                <w:bCs/>
                <w:sz w:val="26"/>
                <w:highlight w:val="white"/>
              </w:rPr>
              <w:t>CỘNG HÒA XÃ HỘI CHỦ NGHĨA VIỆT NAM</w:t>
            </w:r>
            <w:r w:rsidRPr="005F7FD3">
              <w:rPr>
                <w:b/>
                <w:bCs/>
                <w:highlight w:val="white"/>
              </w:rPr>
              <w:br/>
            </w:r>
            <w:r w:rsidRPr="005F7FD3">
              <w:rPr>
                <w:b/>
                <w:bCs/>
                <w:sz w:val="28"/>
                <w:highlight w:val="white"/>
              </w:rPr>
              <w:t xml:space="preserve">Độc </w:t>
            </w:r>
            <w:r w:rsidRPr="005F7FD3">
              <w:rPr>
                <w:b/>
                <w:bCs/>
                <w:sz w:val="28"/>
                <w:highlight w:val="white"/>
                <w:u w:color="FF0000"/>
              </w:rPr>
              <w:t>lập</w:t>
            </w:r>
            <w:r w:rsidRPr="005F7FD3">
              <w:rPr>
                <w:b/>
                <w:bCs/>
                <w:sz w:val="28"/>
                <w:highlight w:val="white"/>
              </w:rPr>
              <w:t xml:space="preserve"> - Tự do - Hạnh phúc</w:t>
            </w:r>
            <w:r w:rsidRPr="005F7FD3">
              <w:rPr>
                <w:b/>
                <w:bCs/>
                <w:highlight w:val="white"/>
              </w:rPr>
              <w:t xml:space="preserve"> </w:t>
            </w:r>
          </w:p>
        </w:tc>
      </w:tr>
      <w:tr w:rsidR="005F7FD3" w:rsidRPr="005F7FD3" w14:paraId="1D717450" w14:textId="77777777" w:rsidTr="009551EE">
        <w:tblPrEx>
          <w:tblBorders>
            <w:top w:val="none" w:sz="0" w:space="0" w:color="auto"/>
            <w:bottom w:val="none" w:sz="0" w:space="0" w:color="auto"/>
            <w:insideH w:val="none" w:sz="0" w:space="0" w:color="auto"/>
            <w:insideV w:val="none" w:sz="0" w:space="0" w:color="auto"/>
          </w:tblBorders>
        </w:tblPrEx>
        <w:trPr>
          <w:gridAfter w:val="1"/>
          <w:wAfter w:w="74" w:type="pct"/>
          <w:jc w:val="center"/>
        </w:trPr>
        <w:tc>
          <w:tcPr>
            <w:tcW w:w="1791" w:type="pct"/>
            <w:tcBorders>
              <w:top w:val="nil"/>
              <w:left w:val="nil"/>
              <w:bottom w:val="nil"/>
              <w:right w:val="nil"/>
              <w:tl2br w:val="nil"/>
              <w:tr2bl w:val="nil"/>
            </w:tcBorders>
            <w:shd w:val="clear" w:color="auto" w:fill="auto"/>
            <w:tcMar>
              <w:top w:w="0" w:type="dxa"/>
              <w:left w:w="108" w:type="dxa"/>
              <w:bottom w:w="0" w:type="dxa"/>
              <w:right w:w="108" w:type="dxa"/>
            </w:tcMar>
          </w:tcPr>
          <w:p w14:paraId="5F1D8903" w14:textId="1BB23F1B" w:rsidR="0096030C" w:rsidRPr="005F7FD3" w:rsidRDefault="00B17F79" w:rsidP="003A77B2">
            <w:pPr>
              <w:widowControl w:val="0"/>
              <w:spacing w:before="120"/>
              <w:jc w:val="center"/>
              <w:rPr>
                <w:spacing w:val="-2"/>
                <w:highlight w:val="white"/>
                <w:lang w:val="en-US"/>
              </w:rPr>
            </w:pPr>
            <w:r w:rsidRPr="005F7FD3">
              <w:rPr>
                <w:sz w:val="26"/>
                <w:highlight w:val="white"/>
                <w:lang w:val="en-US"/>
              </w:rPr>
              <w:t xml:space="preserve">Số:         </w:t>
            </w:r>
            <w:r w:rsidR="0006590E" w:rsidRPr="005F7FD3">
              <w:rPr>
                <w:sz w:val="26"/>
                <w:highlight w:val="white"/>
                <w:lang w:val="en-US"/>
              </w:rPr>
              <w:t>/TTr-SNV</w:t>
            </w:r>
          </w:p>
        </w:tc>
        <w:tc>
          <w:tcPr>
            <w:tcW w:w="3135" w:type="pct"/>
            <w:gridSpan w:val="2"/>
            <w:tcBorders>
              <w:top w:val="nil"/>
              <w:left w:val="nil"/>
              <w:bottom w:val="nil"/>
              <w:right w:val="nil"/>
              <w:tl2br w:val="nil"/>
              <w:tr2bl w:val="nil"/>
            </w:tcBorders>
            <w:shd w:val="clear" w:color="auto" w:fill="auto"/>
            <w:tcMar>
              <w:top w:w="0" w:type="dxa"/>
              <w:left w:w="108" w:type="dxa"/>
              <w:bottom w:w="0" w:type="dxa"/>
              <w:right w:w="108" w:type="dxa"/>
            </w:tcMar>
          </w:tcPr>
          <w:p w14:paraId="0B1E1DFF" w14:textId="7ED9F646" w:rsidR="0096030C" w:rsidRPr="005F7FD3" w:rsidRDefault="009551EE" w:rsidP="00E1486C">
            <w:pPr>
              <w:widowControl w:val="0"/>
              <w:spacing w:before="120"/>
              <w:jc w:val="right"/>
              <w:rPr>
                <w:sz w:val="28"/>
                <w:szCs w:val="28"/>
                <w:highlight w:val="white"/>
                <w:lang w:val="fr-FR"/>
              </w:rPr>
            </w:pPr>
            <w:r w:rsidRPr="005F7FD3">
              <w:rPr>
                <w:b/>
                <w:bCs/>
                <w:noProof/>
                <w:sz w:val="26"/>
                <w:lang w:val="en-US" w:eastAsia="en-US"/>
              </w:rPr>
              <mc:AlternateContent>
                <mc:Choice Requires="wps">
                  <w:drawing>
                    <wp:anchor distT="0" distB="0" distL="114300" distR="114300" simplePos="0" relativeHeight="251665408" behindDoc="0" locked="0" layoutInCell="1" allowOverlap="1" wp14:anchorId="675EE47F" wp14:editId="7C12D225">
                      <wp:simplePos x="0" y="0"/>
                      <wp:positionH relativeFrom="column">
                        <wp:posOffset>698500</wp:posOffset>
                      </wp:positionH>
                      <wp:positionV relativeFrom="paragraph">
                        <wp:posOffset>12700</wp:posOffset>
                      </wp:positionV>
                      <wp:extent cx="2165350" cy="0"/>
                      <wp:effectExtent l="0" t="0" r="25400"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55pt;margin-top:1pt;width:17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"/>
                  </w:pict>
                </mc:Fallback>
              </mc:AlternateContent>
            </w:r>
            <w:r w:rsidR="00E1486C" w:rsidRPr="005F7FD3">
              <w:rPr>
                <w:i/>
                <w:iCs/>
                <w:sz w:val="28"/>
                <w:szCs w:val="28"/>
                <w:highlight w:val="white"/>
                <w:lang w:val="fr-FR"/>
              </w:rPr>
              <w:t>Điện Biên</w:t>
            </w:r>
            <w:r w:rsidR="0006590E" w:rsidRPr="005F7FD3">
              <w:rPr>
                <w:i/>
                <w:iCs/>
                <w:sz w:val="28"/>
                <w:szCs w:val="28"/>
                <w:highlight w:val="white"/>
              </w:rPr>
              <w:t>, ngà</w:t>
            </w:r>
            <w:r w:rsidR="0006590E" w:rsidRPr="005F7FD3">
              <w:rPr>
                <w:i/>
                <w:iCs/>
                <w:sz w:val="28"/>
                <w:szCs w:val="28"/>
                <w:highlight w:val="white"/>
                <w:lang w:val="en-US"/>
              </w:rPr>
              <w:t xml:space="preserve">y      </w:t>
            </w:r>
            <w:r w:rsidR="0096030C" w:rsidRPr="005F7FD3">
              <w:rPr>
                <w:i/>
                <w:iCs/>
                <w:sz w:val="28"/>
                <w:szCs w:val="28"/>
                <w:highlight w:val="white"/>
                <w:lang w:val="en-US"/>
              </w:rPr>
              <w:t xml:space="preserve"> </w:t>
            </w:r>
            <w:r w:rsidR="0096030C" w:rsidRPr="005F7FD3">
              <w:rPr>
                <w:i/>
                <w:iCs/>
                <w:sz w:val="28"/>
                <w:szCs w:val="28"/>
                <w:highlight w:val="white"/>
                <w:u w:color="FF0000"/>
              </w:rPr>
              <w:t>tháng</w:t>
            </w:r>
            <w:r w:rsidR="0096030C" w:rsidRPr="005F7FD3">
              <w:rPr>
                <w:i/>
                <w:iCs/>
                <w:sz w:val="28"/>
                <w:szCs w:val="28"/>
                <w:highlight w:val="white"/>
                <w:lang w:val="fr-FR"/>
              </w:rPr>
              <w:t xml:space="preserve"> </w:t>
            </w:r>
            <w:r w:rsidR="005F7FD3" w:rsidRPr="005F7FD3">
              <w:rPr>
                <w:i/>
                <w:iCs/>
                <w:sz w:val="28"/>
                <w:szCs w:val="28"/>
                <w:highlight w:val="white"/>
              </w:rPr>
              <w:t xml:space="preserve">   </w:t>
            </w:r>
            <w:r w:rsidR="0096030C" w:rsidRPr="005F7FD3">
              <w:rPr>
                <w:i/>
                <w:iCs/>
                <w:sz w:val="28"/>
                <w:szCs w:val="28"/>
                <w:highlight w:val="white"/>
              </w:rPr>
              <w:t>năm</w:t>
            </w:r>
            <w:r w:rsidR="0096030C" w:rsidRPr="005F7FD3">
              <w:rPr>
                <w:i/>
                <w:iCs/>
                <w:sz w:val="28"/>
                <w:szCs w:val="28"/>
                <w:highlight w:val="white"/>
                <w:lang w:val="fr-FR"/>
              </w:rPr>
              <w:t xml:space="preserve"> 202</w:t>
            </w:r>
            <w:r w:rsidR="00253F48" w:rsidRPr="005F7FD3">
              <w:rPr>
                <w:i/>
                <w:iCs/>
                <w:sz w:val="28"/>
                <w:szCs w:val="28"/>
                <w:highlight w:val="white"/>
                <w:lang w:val="fr-FR"/>
              </w:rPr>
              <w:t>5</w:t>
            </w:r>
          </w:p>
        </w:tc>
      </w:tr>
      <w:bookmarkEnd w:id="0"/>
      <w:bookmarkEnd w:id="1"/>
    </w:tbl>
    <w:p w14:paraId="00902F12" w14:textId="77777777" w:rsidR="0006590E" w:rsidRPr="005F7FD3" w:rsidRDefault="0006590E" w:rsidP="0006590E">
      <w:pPr>
        <w:widowControl w:val="0"/>
        <w:jc w:val="center"/>
        <w:rPr>
          <w:b/>
          <w:sz w:val="28"/>
          <w:szCs w:val="28"/>
          <w:highlight w:val="white"/>
          <w:lang w:val="nl-NL"/>
        </w:rPr>
      </w:pPr>
    </w:p>
    <w:p w14:paraId="472FEF0A" w14:textId="07FF06FE" w:rsidR="0006590E" w:rsidRPr="005F7FD3" w:rsidRDefault="0006590E" w:rsidP="0006590E">
      <w:pPr>
        <w:widowControl w:val="0"/>
        <w:rPr>
          <w:b/>
          <w:sz w:val="28"/>
          <w:szCs w:val="28"/>
          <w:highlight w:val="white"/>
          <w:lang w:val="nl-NL"/>
        </w:rPr>
      </w:pPr>
      <w:r w:rsidRPr="005F7FD3">
        <w:rPr>
          <w:b/>
          <w:sz w:val="28"/>
          <w:szCs w:val="28"/>
          <w:highlight w:val="white"/>
          <w:lang w:val="nl-NL"/>
        </w:rPr>
        <w:t xml:space="preserve">        [DỰ THẢO]</w:t>
      </w:r>
    </w:p>
    <w:p w14:paraId="0DEDF5E6" w14:textId="458F1B1E" w:rsidR="0096030C" w:rsidRPr="005F7FD3" w:rsidRDefault="0096030C" w:rsidP="009551EE">
      <w:pPr>
        <w:widowControl w:val="0"/>
        <w:spacing w:before="120"/>
        <w:jc w:val="center"/>
        <w:rPr>
          <w:b/>
          <w:sz w:val="28"/>
          <w:szCs w:val="28"/>
          <w:highlight w:val="white"/>
          <w:lang w:val="nl-NL"/>
        </w:rPr>
      </w:pPr>
      <w:r w:rsidRPr="005F7FD3">
        <w:rPr>
          <w:b/>
          <w:sz w:val="28"/>
          <w:szCs w:val="28"/>
          <w:highlight w:val="white"/>
          <w:lang w:val="nl-NL"/>
        </w:rPr>
        <w:t>TỜ TRÌNH</w:t>
      </w:r>
    </w:p>
    <w:p w14:paraId="72AD8216" w14:textId="705ECA16" w:rsidR="00366B12" w:rsidRPr="005F7FD3" w:rsidRDefault="00B07F7C" w:rsidP="00366B12">
      <w:pPr>
        <w:tabs>
          <w:tab w:val="center" w:pos="4536"/>
          <w:tab w:val="left" w:pos="7442"/>
        </w:tabs>
        <w:jc w:val="center"/>
        <w:rPr>
          <w:b/>
          <w:iCs/>
          <w:spacing w:val="-2"/>
          <w:sz w:val="28"/>
          <w:szCs w:val="28"/>
          <w:lang w:val="en-US"/>
        </w:rPr>
      </w:pPr>
      <w:r w:rsidRPr="005F7FD3">
        <w:rPr>
          <w:b/>
          <w:iCs/>
          <w:spacing w:val="-2"/>
          <w:sz w:val="28"/>
          <w:szCs w:val="28"/>
          <w:lang w:val="en-US"/>
        </w:rPr>
        <w:t>Dự thảo</w:t>
      </w:r>
      <w:r w:rsidR="0006590E" w:rsidRPr="005F7FD3">
        <w:rPr>
          <w:b/>
          <w:iCs/>
          <w:spacing w:val="-2"/>
          <w:sz w:val="28"/>
          <w:szCs w:val="28"/>
          <w:lang w:val="en-US"/>
        </w:rPr>
        <w:t xml:space="preserve"> Quyết định </w:t>
      </w:r>
      <w:r w:rsidR="00366B12" w:rsidRPr="005F7FD3">
        <w:rPr>
          <w:b/>
          <w:iCs/>
          <w:spacing w:val="-2"/>
          <w:sz w:val="28"/>
          <w:szCs w:val="28"/>
          <w:lang w:val="en-US"/>
        </w:rPr>
        <w:t xml:space="preserve">phân cấp thẩm quyền thực hiện việc cấp, cấp lại, gia hạn, </w:t>
      </w:r>
      <w:proofErr w:type="gramStart"/>
      <w:r w:rsidR="00366B12" w:rsidRPr="005F7FD3">
        <w:rPr>
          <w:b/>
          <w:iCs/>
          <w:spacing w:val="-2"/>
          <w:sz w:val="28"/>
          <w:szCs w:val="28"/>
          <w:lang w:val="en-US"/>
        </w:rPr>
        <w:t>thu</w:t>
      </w:r>
      <w:proofErr w:type="gramEnd"/>
      <w:r w:rsidR="00366B12" w:rsidRPr="005F7FD3">
        <w:rPr>
          <w:b/>
          <w:iCs/>
          <w:spacing w:val="-2"/>
          <w:sz w:val="28"/>
          <w:szCs w:val="28"/>
          <w:lang w:val="en-US"/>
        </w:rPr>
        <w:t xml:space="preserve"> hồi giấy phép lao động và giấy xác nhận không thuộc diện cấp giấy phép lao động đối với người lao động nước ngoài</w:t>
      </w:r>
    </w:p>
    <w:p w14:paraId="425F2FAF" w14:textId="36C7928D" w:rsidR="00366B12" w:rsidRPr="005F7FD3" w:rsidRDefault="00366B12" w:rsidP="00366B12">
      <w:pPr>
        <w:tabs>
          <w:tab w:val="center" w:pos="4536"/>
          <w:tab w:val="left" w:pos="7442"/>
        </w:tabs>
        <w:jc w:val="center"/>
        <w:rPr>
          <w:b/>
          <w:iCs/>
          <w:spacing w:val="-2"/>
          <w:sz w:val="28"/>
          <w:szCs w:val="28"/>
          <w:lang w:val="en-US"/>
        </w:rPr>
      </w:pPr>
      <w:r w:rsidRPr="005F7FD3">
        <w:rPr>
          <w:noProof/>
          <w:highlight w:val="white"/>
          <w:lang w:val="en-US" w:eastAsia="en-US"/>
        </w:rPr>
        <mc:AlternateContent>
          <mc:Choice Requires="wps">
            <w:drawing>
              <wp:anchor distT="4294967292" distB="4294967292" distL="114300" distR="114300" simplePos="0" relativeHeight="251661312" behindDoc="0" locked="0" layoutInCell="1" allowOverlap="1" wp14:anchorId="39955AD9" wp14:editId="00AF37E3">
                <wp:simplePos x="0" y="0"/>
                <wp:positionH relativeFrom="column">
                  <wp:posOffset>2023110</wp:posOffset>
                </wp:positionH>
                <wp:positionV relativeFrom="paragraph">
                  <wp:posOffset>36830</wp:posOffset>
                </wp:positionV>
                <wp:extent cx="16783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693E2E"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9.3pt,2.9pt" to="291.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"/>
            </w:pict>
          </mc:Fallback>
        </mc:AlternateContent>
      </w:r>
    </w:p>
    <w:p w14:paraId="1985CA73" w14:textId="76D14D3C" w:rsidR="0096030C" w:rsidRPr="005F7FD3" w:rsidRDefault="0096030C" w:rsidP="00366B12">
      <w:pPr>
        <w:tabs>
          <w:tab w:val="center" w:pos="4536"/>
          <w:tab w:val="left" w:pos="7442"/>
        </w:tabs>
        <w:jc w:val="center"/>
        <w:rPr>
          <w:sz w:val="28"/>
          <w:szCs w:val="28"/>
          <w:highlight w:val="white"/>
          <w:lang w:val="en-US"/>
        </w:rPr>
      </w:pPr>
      <w:r w:rsidRPr="005F7FD3">
        <w:rPr>
          <w:sz w:val="28"/>
          <w:szCs w:val="28"/>
          <w:highlight w:val="white"/>
        </w:rPr>
        <w:t>Kí</w:t>
      </w:r>
      <w:r w:rsidR="00253F48" w:rsidRPr="005F7FD3">
        <w:rPr>
          <w:sz w:val="28"/>
          <w:szCs w:val="28"/>
          <w:highlight w:val="white"/>
        </w:rPr>
        <w:t>nh gửi: Ủy ban nhân dân tỉnh</w:t>
      </w:r>
      <w:r w:rsidR="001A794E" w:rsidRPr="005F7FD3">
        <w:rPr>
          <w:sz w:val="28"/>
          <w:szCs w:val="28"/>
          <w:highlight w:val="white"/>
        </w:rPr>
        <w:t xml:space="preserve"> Điện Biên</w:t>
      </w:r>
      <w:r w:rsidR="00D44113" w:rsidRPr="005F7FD3">
        <w:rPr>
          <w:sz w:val="28"/>
          <w:szCs w:val="28"/>
          <w:highlight w:val="white"/>
          <w:lang w:val="en-US"/>
        </w:rPr>
        <w:t>.</w:t>
      </w:r>
    </w:p>
    <w:p w14:paraId="331E7F38" w14:textId="77777777" w:rsidR="00366B12" w:rsidRPr="005F7FD3" w:rsidRDefault="00366B12" w:rsidP="00366B12">
      <w:pPr>
        <w:tabs>
          <w:tab w:val="center" w:pos="4536"/>
          <w:tab w:val="left" w:pos="7442"/>
        </w:tabs>
        <w:jc w:val="center"/>
        <w:rPr>
          <w:sz w:val="28"/>
          <w:szCs w:val="28"/>
          <w:highlight w:val="white"/>
        </w:rPr>
      </w:pPr>
    </w:p>
    <w:p w14:paraId="2B1F83AD" w14:textId="77777777" w:rsidR="009551EE" w:rsidRDefault="007440C0" w:rsidP="00DD34DD">
      <w:pPr>
        <w:spacing w:before="120" w:after="120" w:line="276" w:lineRule="auto"/>
        <w:ind w:firstLine="692"/>
        <w:jc w:val="both"/>
        <w:rPr>
          <w:b/>
          <w:sz w:val="28"/>
          <w:szCs w:val="28"/>
          <w:lang w:val="en-US"/>
        </w:rPr>
      </w:pPr>
      <w:r w:rsidRPr="007440C0">
        <w:rPr>
          <w:b/>
          <w:sz w:val="28"/>
          <w:szCs w:val="28"/>
        </w:rPr>
        <w:t>I. CĂN CỨ PHÁP LÝ</w:t>
      </w:r>
    </w:p>
    <w:p w14:paraId="2B511113" w14:textId="62DE2DE2" w:rsidR="001A794E" w:rsidRPr="00DD34DD" w:rsidRDefault="009551EE" w:rsidP="00DD34DD">
      <w:pPr>
        <w:spacing w:before="120" w:after="120" w:line="276" w:lineRule="auto"/>
        <w:ind w:firstLine="692"/>
        <w:jc w:val="both"/>
        <w:rPr>
          <w:sz w:val="28"/>
          <w:szCs w:val="28"/>
        </w:rPr>
      </w:pPr>
      <w:r w:rsidRPr="00DD34DD">
        <w:rPr>
          <w:sz w:val="28"/>
          <w:szCs w:val="28"/>
          <w:lang w:val="en-US"/>
        </w:rPr>
        <w:t xml:space="preserve">- </w:t>
      </w:r>
      <w:r w:rsidR="001A794E" w:rsidRPr="00DD34DD">
        <w:rPr>
          <w:sz w:val="28"/>
          <w:szCs w:val="28"/>
        </w:rPr>
        <w:t>Luật ban hành văn bản quy phạm pháp luật số 64/2025/</w:t>
      </w:r>
      <w:proofErr w:type="gramStart"/>
      <w:r w:rsidR="001A794E" w:rsidRPr="00DD34DD">
        <w:rPr>
          <w:sz w:val="28"/>
          <w:szCs w:val="28"/>
        </w:rPr>
        <w:t>QH15  được</w:t>
      </w:r>
      <w:proofErr w:type="gramEnd"/>
      <w:r w:rsidR="001A794E" w:rsidRPr="00DD34DD">
        <w:rPr>
          <w:sz w:val="28"/>
          <w:szCs w:val="28"/>
        </w:rPr>
        <w:t xml:space="preserve"> sửa đổi, bổ sung bởi Luật số 87/2025/QH15;</w:t>
      </w:r>
    </w:p>
    <w:p w14:paraId="6A1F4C99" w14:textId="00932181" w:rsidR="00EC026D" w:rsidRPr="00DD34DD" w:rsidRDefault="009551EE" w:rsidP="00DD34DD">
      <w:pPr>
        <w:widowControl w:val="0"/>
        <w:spacing w:before="100" w:after="100"/>
        <w:ind w:firstLine="692"/>
        <w:jc w:val="both"/>
        <w:rPr>
          <w:sz w:val="28"/>
          <w:szCs w:val="28"/>
        </w:rPr>
      </w:pPr>
      <w:r w:rsidRPr="00DD34DD">
        <w:rPr>
          <w:sz w:val="28"/>
          <w:szCs w:val="28"/>
          <w:lang w:val="en-US"/>
        </w:rPr>
        <w:t xml:space="preserve">- </w:t>
      </w:r>
      <w:r w:rsidR="00B07F7C" w:rsidRPr="00DD34DD">
        <w:rPr>
          <w:sz w:val="28"/>
          <w:szCs w:val="28"/>
          <w:lang w:val="en-US"/>
        </w:rPr>
        <w:t xml:space="preserve">Nghị định số 219/2025/NĐ-CP ngày 07/8/2025 của Chính phủ quy định về người </w:t>
      </w:r>
      <w:proofErr w:type="gramStart"/>
      <w:r w:rsidR="00B07F7C" w:rsidRPr="00DD34DD">
        <w:rPr>
          <w:sz w:val="28"/>
          <w:szCs w:val="28"/>
          <w:lang w:val="en-US"/>
        </w:rPr>
        <w:t>lao</w:t>
      </w:r>
      <w:proofErr w:type="gramEnd"/>
      <w:r w:rsidR="00B07F7C" w:rsidRPr="00DD34DD">
        <w:rPr>
          <w:sz w:val="28"/>
          <w:szCs w:val="28"/>
          <w:lang w:val="en-US"/>
        </w:rPr>
        <w:t xml:space="preserve"> động n</w:t>
      </w:r>
      <w:r w:rsidR="000F076F" w:rsidRPr="00DD34DD">
        <w:rPr>
          <w:sz w:val="28"/>
          <w:szCs w:val="28"/>
          <w:lang w:val="en-US"/>
        </w:rPr>
        <w:t>ước ngoài làm việc tại Việt Nam</w:t>
      </w:r>
      <w:r w:rsidR="000F076F" w:rsidRPr="00DD34DD">
        <w:rPr>
          <w:sz w:val="28"/>
          <w:szCs w:val="28"/>
        </w:rPr>
        <w:t>;</w:t>
      </w:r>
    </w:p>
    <w:p w14:paraId="63527CC6" w14:textId="277902A5" w:rsidR="000F076F" w:rsidRPr="00DD34DD" w:rsidRDefault="009551EE" w:rsidP="00DD34DD">
      <w:pPr>
        <w:spacing w:before="120" w:after="120" w:line="276" w:lineRule="auto"/>
        <w:ind w:firstLine="692"/>
        <w:jc w:val="both"/>
        <w:rPr>
          <w:iCs/>
          <w:sz w:val="28"/>
          <w:szCs w:val="28"/>
        </w:rPr>
      </w:pPr>
      <w:r w:rsidRPr="00DD34DD">
        <w:rPr>
          <w:iCs/>
          <w:sz w:val="28"/>
          <w:szCs w:val="28"/>
          <w:lang w:val="en-US"/>
        </w:rPr>
        <w:t xml:space="preserve">- </w:t>
      </w:r>
      <w:r w:rsidR="000F076F" w:rsidRPr="00DD34DD">
        <w:rPr>
          <w:iCs/>
          <w:sz w:val="28"/>
          <w:szCs w:val="28"/>
        </w:rPr>
        <w:t>Nghị định số 128/2025/NĐ-CP ngày 11/6/2025 của Chính phủ quy định về phân quyền, phân cấp trong quản lý nhà nước lĩnh vực nội vụ;</w:t>
      </w:r>
    </w:p>
    <w:p w14:paraId="544DD12E" w14:textId="686730EF" w:rsidR="000F076F" w:rsidRPr="00DD34DD" w:rsidRDefault="009551EE" w:rsidP="00DD34DD">
      <w:pPr>
        <w:spacing w:before="120" w:after="120" w:line="276" w:lineRule="auto"/>
        <w:ind w:firstLine="692"/>
        <w:jc w:val="both"/>
        <w:rPr>
          <w:iCs/>
          <w:sz w:val="28"/>
          <w:szCs w:val="28"/>
        </w:rPr>
      </w:pPr>
      <w:r w:rsidRPr="00DD34DD">
        <w:rPr>
          <w:iCs/>
          <w:sz w:val="28"/>
          <w:szCs w:val="28"/>
          <w:lang w:val="en-US"/>
        </w:rPr>
        <w:t xml:space="preserve">- </w:t>
      </w:r>
      <w:r w:rsidR="000F076F" w:rsidRPr="00DD34DD">
        <w:rPr>
          <w:iCs/>
          <w:sz w:val="28"/>
          <w:szCs w:val="28"/>
        </w:rPr>
        <w:t>Nghị định số 129/2025/NĐ-CP ngày 11/6/2025 của Chính phủ quy định về phân định thẩm quyền của chính quyền địa phương 02 cấp trong lĩnh vực quản lý nhà nước của Bộ Nội vụ;</w:t>
      </w:r>
    </w:p>
    <w:p w14:paraId="3A435098" w14:textId="77777777" w:rsidR="009551EE" w:rsidRPr="00DD34DD" w:rsidRDefault="009551EE" w:rsidP="00DD34DD">
      <w:pPr>
        <w:spacing w:before="120" w:after="120"/>
        <w:ind w:firstLine="692"/>
        <w:jc w:val="both"/>
        <w:rPr>
          <w:iCs/>
          <w:sz w:val="28"/>
          <w:szCs w:val="28"/>
          <w:lang w:val="en-US"/>
        </w:rPr>
      </w:pPr>
      <w:r w:rsidRPr="00DD34DD">
        <w:rPr>
          <w:iCs/>
          <w:sz w:val="28"/>
          <w:szCs w:val="28"/>
          <w:lang w:val="en-US"/>
        </w:rPr>
        <w:t xml:space="preserve">- </w:t>
      </w:r>
      <w:r w:rsidR="00F4644F" w:rsidRPr="00DD34DD">
        <w:rPr>
          <w:iCs/>
          <w:sz w:val="28"/>
          <w:szCs w:val="28"/>
        </w:rPr>
        <w:t xml:space="preserve">Nghị định số 78/2025/NĐ-CP ngày 01/4/2025 của Chính phủ quy định chi tiết một số điều và biện pháp để tổ chức, hướng dẫn thi hành Luật Ban hành văn bản quy phạm pháp luật; </w:t>
      </w:r>
    </w:p>
    <w:p w14:paraId="5EE666D0" w14:textId="77777777" w:rsidR="009551EE" w:rsidRPr="00DD34DD" w:rsidRDefault="009551EE" w:rsidP="00DD34DD">
      <w:pPr>
        <w:spacing w:before="120" w:after="120"/>
        <w:ind w:firstLine="692"/>
        <w:jc w:val="both"/>
        <w:rPr>
          <w:iCs/>
          <w:sz w:val="28"/>
          <w:szCs w:val="28"/>
          <w:lang w:val="en-US"/>
        </w:rPr>
      </w:pPr>
      <w:r w:rsidRPr="00DD34DD">
        <w:rPr>
          <w:iCs/>
          <w:sz w:val="28"/>
          <w:szCs w:val="28"/>
          <w:lang w:val="en-US"/>
        </w:rPr>
        <w:t xml:space="preserve">- </w:t>
      </w:r>
      <w:r w:rsidR="00F4644F" w:rsidRPr="00DD34DD">
        <w:rPr>
          <w:iCs/>
          <w:sz w:val="28"/>
          <w:szCs w:val="28"/>
        </w:rPr>
        <w:t>Nghị định số 187/2025/NĐ-CP ngày 01/7/2025 của Chính phủ sửa đổi, bổ sung một số điều của Nghị định số 78/2025/NĐ-CP ngày 01/4/2025 của Chính p</w:t>
      </w:r>
      <w:r w:rsidRPr="00DD34DD">
        <w:rPr>
          <w:iCs/>
          <w:sz w:val="28"/>
          <w:szCs w:val="28"/>
        </w:rPr>
        <w:t>hủ</w:t>
      </w:r>
      <w:r w:rsidRPr="00DD34DD">
        <w:rPr>
          <w:iCs/>
          <w:sz w:val="28"/>
          <w:szCs w:val="28"/>
          <w:lang w:val="en-US"/>
        </w:rPr>
        <w:t xml:space="preserve">; </w:t>
      </w:r>
    </w:p>
    <w:p w14:paraId="68E5EE30" w14:textId="3061F182" w:rsidR="00F4644F" w:rsidRPr="00DD34DD" w:rsidRDefault="009551EE" w:rsidP="00DD34DD">
      <w:pPr>
        <w:spacing w:before="120" w:after="120"/>
        <w:ind w:firstLine="692"/>
        <w:jc w:val="both"/>
        <w:rPr>
          <w:iCs/>
          <w:sz w:val="28"/>
          <w:szCs w:val="28"/>
          <w:lang w:val="en-US"/>
        </w:rPr>
      </w:pPr>
      <w:r w:rsidRPr="00DD34DD">
        <w:rPr>
          <w:iCs/>
          <w:sz w:val="28"/>
          <w:szCs w:val="28"/>
          <w:lang w:val="en-US"/>
        </w:rPr>
        <w:t>-</w:t>
      </w:r>
      <w:r w:rsidR="00F4644F" w:rsidRPr="00DD34DD">
        <w:rPr>
          <w:iCs/>
          <w:sz w:val="28"/>
          <w:szCs w:val="28"/>
        </w:rPr>
        <w:t xml:space="preserve"> Nghị định số 79/2025/NĐ-CP ngày 01/4/2025 của Chính phủ về kiểm tra, rà soát hệ thống hóa và xử lý văn bản quy phạm pháp luật. </w:t>
      </w:r>
    </w:p>
    <w:p w14:paraId="025FDDDE" w14:textId="77777777" w:rsidR="009551EE" w:rsidRPr="00DD34DD" w:rsidRDefault="009551EE" w:rsidP="00DD34DD">
      <w:pPr>
        <w:spacing w:before="120" w:after="120"/>
        <w:ind w:firstLine="692"/>
        <w:jc w:val="both"/>
        <w:rPr>
          <w:iCs/>
          <w:sz w:val="28"/>
          <w:szCs w:val="28"/>
        </w:rPr>
      </w:pPr>
      <w:r w:rsidRPr="00DD34DD">
        <w:rPr>
          <w:iCs/>
          <w:sz w:val="28"/>
          <w:szCs w:val="28"/>
          <w:lang w:val="en-US"/>
        </w:rPr>
        <w:t xml:space="preserve">- </w:t>
      </w:r>
      <w:r w:rsidRPr="00DD34DD">
        <w:rPr>
          <w:iCs/>
          <w:sz w:val="28"/>
          <w:szCs w:val="28"/>
        </w:rPr>
        <w:t>Quyết định số 33/2025/QĐ-UBND ngày 03/6/2025 của UBND tỉnh Điện Biên ban hành Quy chế xây dựng và ban hành văn bản quy phạm pháp luật của Ủy ban nhân dân tỉnh Điện Biên;</w:t>
      </w:r>
    </w:p>
    <w:p w14:paraId="3F89678A" w14:textId="5977B9C1" w:rsidR="00E662CA" w:rsidRPr="00DD34DD" w:rsidRDefault="00E662CA" w:rsidP="00DD34DD">
      <w:pPr>
        <w:widowControl w:val="0"/>
        <w:spacing w:before="100" w:after="100"/>
        <w:ind w:firstLine="692"/>
        <w:jc w:val="both"/>
        <w:rPr>
          <w:spacing w:val="2"/>
          <w:sz w:val="28"/>
          <w:szCs w:val="28"/>
          <w:highlight w:val="white"/>
          <w:lang w:val="en-US"/>
        </w:rPr>
      </w:pPr>
      <w:r w:rsidRPr="00DD34DD">
        <w:rPr>
          <w:spacing w:val="2"/>
          <w:sz w:val="28"/>
          <w:szCs w:val="28"/>
          <w:highlight w:val="white"/>
          <w:lang w:val="en-US"/>
        </w:rPr>
        <w:t xml:space="preserve">Sở </w:t>
      </w:r>
      <w:r w:rsidR="00D31477" w:rsidRPr="00DD34DD">
        <w:rPr>
          <w:spacing w:val="2"/>
          <w:sz w:val="28"/>
          <w:szCs w:val="28"/>
          <w:highlight w:val="white"/>
          <w:lang w:val="en-US"/>
        </w:rPr>
        <w:t xml:space="preserve">Nội vụ kính trình Ủy ban nhân dân tỉnh dự thảo Quyết định </w:t>
      </w:r>
      <w:bookmarkStart w:id="2" w:name="OLE_LINK3"/>
      <w:bookmarkStart w:id="3" w:name="OLE_LINK4"/>
      <w:bookmarkStart w:id="4" w:name="OLE_LINK5"/>
      <w:r w:rsidR="00366B12" w:rsidRPr="00DD34DD">
        <w:rPr>
          <w:iCs/>
          <w:spacing w:val="2"/>
          <w:sz w:val="28"/>
          <w:szCs w:val="28"/>
          <w:lang w:val="en-US"/>
        </w:rPr>
        <w:t>phân cấp thẩm quyền thực hiện việc cấp, cấp lại, gia hạn, thu hồi giấy phép lao động và giấy xác nhận không thuộc diện cấp giấy phép lao động đối với người lao động nước ngoài</w:t>
      </w:r>
      <w:bookmarkEnd w:id="2"/>
      <w:bookmarkEnd w:id="3"/>
      <w:r w:rsidR="006D193B" w:rsidRPr="00DD34DD">
        <w:rPr>
          <w:spacing w:val="2"/>
          <w:sz w:val="28"/>
          <w:szCs w:val="28"/>
          <w:highlight w:val="white"/>
          <w:lang w:val="en-US"/>
        </w:rPr>
        <w:t xml:space="preserve"> </w:t>
      </w:r>
      <w:bookmarkEnd w:id="4"/>
      <w:r w:rsidRPr="00DD34DD">
        <w:rPr>
          <w:spacing w:val="2"/>
          <w:sz w:val="28"/>
          <w:szCs w:val="28"/>
          <w:highlight w:val="white"/>
        </w:rPr>
        <w:t>như sau:</w:t>
      </w:r>
    </w:p>
    <w:p w14:paraId="49D4DE40" w14:textId="1D7C7800" w:rsidR="000B7C87" w:rsidRPr="005F7FD3" w:rsidRDefault="000A5ED7" w:rsidP="00DD34DD">
      <w:pPr>
        <w:widowControl w:val="0"/>
        <w:spacing w:before="100" w:after="100"/>
        <w:ind w:firstLine="692"/>
        <w:jc w:val="both"/>
        <w:rPr>
          <w:b/>
          <w:sz w:val="28"/>
          <w:szCs w:val="28"/>
          <w:highlight w:val="white"/>
          <w:lang w:val="en-US"/>
        </w:rPr>
      </w:pPr>
      <w:r>
        <w:rPr>
          <w:b/>
          <w:sz w:val="28"/>
          <w:szCs w:val="28"/>
          <w:highlight w:val="white"/>
          <w:lang w:val="en-US"/>
        </w:rPr>
        <w:t>I</w:t>
      </w:r>
      <w:r w:rsidR="000B7C87" w:rsidRPr="005F7FD3">
        <w:rPr>
          <w:b/>
          <w:sz w:val="28"/>
          <w:szCs w:val="28"/>
          <w:highlight w:val="white"/>
          <w:lang w:val="en-US"/>
        </w:rPr>
        <w:t>I. SỰ CẦN THIẾT BAN HÀNH VĂN BẢN</w:t>
      </w:r>
    </w:p>
    <w:p w14:paraId="593609F3" w14:textId="01A6BA53" w:rsidR="00E167F5" w:rsidRPr="005F7FD3" w:rsidRDefault="00E167F5" w:rsidP="00DD34DD">
      <w:pPr>
        <w:widowControl w:val="0"/>
        <w:spacing w:before="100" w:after="100"/>
        <w:ind w:firstLine="692"/>
        <w:jc w:val="both"/>
        <w:rPr>
          <w:b/>
          <w:bCs/>
          <w:iCs/>
          <w:sz w:val="28"/>
          <w:szCs w:val="28"/>
          <w:highlight w:val="white"/>
          <w:lang w:val="en-US"/>
        </w:rPr>
      </w:pPr>
      <w:r w:rsidRPr="005F7FD3">
        <w:rPr>
          <w:b/>
          <w:bCs/>
          <w:iCs/>
          <w:sz w:val="28"/>
          <w:szCs w:val="28"/>
          <w:highlight w:val="white"/>
          <w:lang w:val="en-US"/>
        </w:rPr>
        <w:lastRenderedPageBreak/>
        <w:t xml:space="preserve">1. Cơ sở </w:t>
      </w:r>
      <w:r w:rsidR="0079676F" w:rsidRPr="005F7FD3">
        <w:rPr>
          <w:b/>
          <w:bCs/>
          <w:iCs/>
          <w:sz w:val="28"/>
          <w:szCs w:val="28"/>
          <w:highlight w:val="white"/>
          <w:lang w:val="en-US"/>
        </w:rPr>
        <w:t xml:space="preserve">chính trị, </w:t>
      </w:r>
      <w:r w:rsidRPr="005F7FD3">
        <w:rPr>
          <w:b/>
          <w:bCs/>
          <w:iCs/>
          <w:sz w:val="28"/>
          <w:szCs w:val="28"/>
          <w:highlight w:val="white"/>
          <w:lang w:val="en-US"/>
        </w:rPr>
        <w:t>pháp lý</w:t>
      </w:r>
    </w:p>
    <w:p w14:paraId="5A16CD98" w14:textId="77777777" w:rsidR="009551EE" w:rsidRPr="009551EE" w:rsidRDefault="009551EE" w:rsidP="00DD34DD">
      <w:pPr>
        <w:widowControl w:val="0"/>
        <w:tabs>
          <w:tab w:val="left" w:pos="0"/>
        </w:tabs>
        <w:spacing w:before="100" w:after="100"/>
        <w:ind w:firstLine="692"/>
        <w:jc w:val="both"/>
        <w:rPr>
          <w:sz w:val="28"/>
          <w:szCs w:val="28"/>
          <w:lang w:val="en-US"/>
        </w:rPr>
      </w:pPr>
      <w:r w:rsidRPr="009551EE">
        <w:rPr>
          <w:sz w:val="28"/>
          <w:szCs w:val="28"/>
          <w:lang w:val="en-US"/>
        </w:rPr>
        <w:t xml:space="preserve">Ngày 07/8/2025, Chính phủ ban hành Nghị định số 219/2025/NĐ-CP quy định về người </w:t>
      </w:r>
      <w:proofErr w:type="gramStart"/>
      <w:r w:rsidRPr="009551EE">
        <w:rPr>
          <w:sz w:val="28"/>
          <w:szCs w:val="28"/>
          <w:lang w:val="en-US"/>
        </w:rPr>
        <w:t>lao</w:t>
      </w:r>
      <w:proofErr w:type="gramEnd"/>
      <w:r w:rsidRPr="009551EE">
        <w:rPr>
          <w:sz w:val="28"/>
          <w:szCs w:val="28"/>
          <w:lang w:val="en-US"/>
        </w:rPr>
        <w:t xml:space="preserve"> động nước ngoài làm việc tại Việt Nam. Tại Điều 4 Nghị định này quy định:</w:t>
      </w:r>
    </w:p>
    <w:p w14:paraId="46A1F20D" w14:textId="77777777" w:rsidR="009551EE" w:rsidRPr="009551EE" w:rsidRDefault="009551EE" w:rsidP="00DD34DD">
      <w:pPr>
        <w:widowControl w:val="0"/>
        <w:tabs>
          <w:tab w:val="left" w:pos="0"/>
        </w:tabs>
        <w:spacing w:before="100" w:after="100"/>
        <w:ind w:firstLine="692"/>
        <w:jc w:val="both"/>
        <w:rPr>
          <w:i/>
          <w:sz w:val="28"/>
          <w:szCs w:val="28"/>
          <w:lang w:val="en-US"/>
        </w:rPr>
      </w:pPr>
      <w:r w:rsidRPr="009551EE">
        <w:rPr>
          <w:i/>
          <w:sz w:val="28"/>
          <w:szCs w:val="28"/>
          <w:lang w:val="en-US"/>
        </w:rPr>
        <w:t>“1. 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dự kiến làm việc.</w:t>
      </w:r>
    </w:p>
    <w:p w14:paraId="4DCFAF38" w14:textId="77777777" w:rsidR="009551EE" w:rsidRPr="009551EE" w:rsidRDefault="009551EE" w:rsidP="00DD34DD">
      <w:pPr>
        <w:widowControl w:val="0"/>
        <w:tabs>
          <w:tab w:val="left" w:pos="0"/>
        </w:tabs>
        <w:spacing w:before="100" w:after="100"/>
        <w:ind w:firstLine="692"/>
        <w:jc w:val="both"/>
        <w:rPr>
          <w:i/>
          <w:sz w:val="28"/>
          <w:szCs w:val="28"/>
          <w:lang w:val="en-US"/>
        </w:rPr>
      </w:pPr>
      <w:r w:rsidRPr="009551EE">
        <w:rPr>
          <w:i/>
          <w:sz w:val="28"/>
          <w:szCs w:val="28"/>
          <w:lang w:val="en-US"/>
        </w:rPr>
        <w:t xml:space="preserve">2. Ủy ban nhân dân cấp tỉnh quyết định việc phân cấp cho cơ quan có thẩm quyền thực hiện các nội dung nêu trên </w:t>
      </w:r>
      <w:proofErr w:type="gramStart"/>
      <w:r w:rsidRPr="009551EE">
        <w:rPr>
          <w:i/>
          <w:sz w:val="28"/>
          <w:szCs w:val="28"/>
          <w:lang w:val="en-US"/>
        </w:rPr>
        <w:t>theo</w:t>
      </w:r>
      <w:proofErr w:type="gramEnd"/>
      <w:r w:rsidRPr="009551EE">
        <w:rPr>
          <w:i/>
          <w:sz w:val="28"/>
          <w:szCs w:val="28"/>
          <w:lang w:val="en-US"/>
        </w:rPr>
        <w:t xml:space="preserve"> quy định của pháp luật.”</w:t>
      </w:r>
    </w:p>
    <w:p w14:paraId="1755988B" w14:textId="77777777" w:rsidR="009551EE" w:rsidRDefault="009551EE" w:rsidP="00DD34DD">
      <w:pPr>
        <w:widowControl w:val="0"/>
        <w:tabs>
          <w:tab w:val="left" w:pos="0"/>
        </w:tabs>
        <w:spacing w:before="100" w:after="100"/>
        <w:ind w:firstLine="692"/>
        <w:jc w:val="both"/>
        <w:rPr>
          <w:sz w:val="28"/>
          <w:szCs w:val="28"/>
          <w:lang w:val="en-US"/>
        </w:rPr>
      </w:pPr>
      <w:r w:rsidRPr="009551EE">
        <w:rPr>
          <w:sz w:val="28"/>
          <w:szCs w:val="28"/>
          <w:lang w:val="en-US"/>
        </w:rPr>
        <w:t>Quy định này làm phát sinh yêu cầu UBND tỉnh Điện Biên cần ban hành Quyết định cụ thể hóa việc phân cấp thẩm quyền cho cơ quan chuyên môn thuộc UBND tỉnh để tổ chức triển khai thực hiện.</w:t>
      </w:r>
    </w:p>
    <w:p w14:paraId="4E910674" w14:textId="49C9D819" w:rsidR="00E662CA" w:rsidRPr="005F7FD3" w:rsidRDefault="00E662CA" w:rsidP="00DD34DD">
      <w:pPr>
        <w:widowControl w:val="0"/>
        <w:tabs>
          <w:tab w:val="left" w:pos="0"/>
        </w:tabs>
        <w:spacing w:before="100" w:after="100"/>
        <w:ind w:firstLine="692"/>
        <w:jc w:val="both"/>
        <w:rPr>
          <w:b/>
          <w:bCs/>
          <w:sz w:val="28"/>
          <w:szCs w:val="28"/>
          <w:highlight w:val="white"/>
          <w:lang w:val="en-US"/>
        </w:rPr>
      </w:pPr>
      <w:r w:rsidRPr="005F7FD3">
        <w:rPr>
          <w:b/>
          <w:bCs/>
          <w:sz w:val="28"/>
          <w:szCs w:val="28"/>
          <w:highlight w:val="white"/>
          <w:lang w:val="en-US"/>
        </w:rPr>
        <w:t>2. Cơ sở thực tiễn</w:t>
      </w:r>
    </w:p>
    <w:p w14:paraId="5F741B7C" w14:textId="77777777" w:rsidR="009551EE" w:rsidRDefault="002623EA" w:rsidP="00DD34DD">
      <w:pPr>
        <w:widowControl w:val="0"/>
        <w:spacing w:before="100" w:after="100"/>
        <w:ind w:firstLine="692"/>
        <w:jc w:val="both"/>
        <w:rPr>
          <w:rFonts w:eastAsia="Tahoma"/>
          <w:sz w:val="28"/>
          <w:szCs w:val="28"/>
          <w:lang w:val="en-US"/>
        </w:rPr>
      </w:pPr>
      <w:r w:rsidRPr="005F7FD3">
        <w:rPr>
          <w:rFonts w:eastAsia="DejaVu Sans Condensed"/>
          <w:sz w:val="28"/>
          <w:szCs w:val="28"/>
          <w:lang w:val="en-US"/>
        </w:rPr>
        <w:t>Trước khi Nghị định có hiệu lực, việc triển khai được t</w:t>
      </w:r>
      <w:r w:rsidR="00E64FD8" w:rsidRPr="005F7FD3">
        <w:rPr>
          <w:rFonts w:eastAsia="DejaVu Sans Condensed"/>
          <w:sz w:val="28"/>
          <w:szCs w:val="28"/>
        </w:rPr>
        <w:t xml:space="preserve">hực hiện </w:t>
      </w:r>
      <w:r w:rsidRPr="005F7FD3">
        <w:rPr>
          <w:rFonts w:eastAsia="DejaVu Sans Condensed"/>
          <w:sz w:val="28"/>
          <w:szCs w:val="28"/>
          <w:lang w:val="en-US"/>
        </w:rPr>
        <w:t xml:space="preserve">theo </w:t>
      </w:r>
      <w:r w:rsidR="00E64FD8" w:rsidRPr="005F7FD3">
        <w:rPr>
          <w:rFonts w:eastAsia="DejaVu Sans Condensed"/>
          <w:sz w:val="28"/>
          <w:szCs w:val="28"/>
        </w:rPr>
        <w:t>Nghị định số 152/2020/NĐ-CP ngày 30/12/2020 của Chính phủ q</w:t>
      </w:r>
      <w:r w:rsidR="00E64FD8" w:rsidRPr="005F7FD3">
        <w:rPr>
          <w:rFonts w:eastAsia="Tahoma"/>
          <w:sz w:val="28"/>
          <w:szCs w:val="28"/>
        </w:rPr>
        <w:t>uy định về người lao động nước ngoài làm việc tại Việt Nam và tuyển dụng, quản lý người lao động Việt Nam làm việc cho tổ chức, cá nhân nước ngoài tại Việt Nam</w:t>
      </w:r>
      <w:r w:rsidR="00E64FD8" w:rsidRPr="005F7FD3">
        <w:rPr>
          <w:rFonts w:eastAsia="Tahoma"/>
          <w:sz w:val="28"/>
          <w:szCs w:val="28"/>
          <w:lang w:val="en-US"/>
        </w:rPr>
        <w:t xml:space="preserve"> </w:t>
      </w:r>
      <w:r w:rsidR="00E64FD8" w:rsidRPr="005F7FD3">
        <w:rPr>
          <w:rFonts w:eastAsia="Tahoma"/>
          <w:i/>
          <w:sz w:val="28"/>
          <w:szCs w:val="28"/>
          <w:lang w:val="en-US"/>
        </w:rPr>
        <w:t>(được sửa đổi, bổ sung tại Nghị định</w:t>
      </w:r>
      <w:r w:rsidR="00075F65" w:rsidRPr="005F7FD3">
        <w:rPr>
          <w:rFonts w:eastAsia="Tahoma"/>
          <w:i/>
          <w:sz w:val="28"/>
          <w:szCs w:val="28"/>
          <w:lang w:val="en-US"/>
        </w:rPr>
        <w:t xml:space="preserve"> số</w:t>
      </w:r>
      <w:r w:rsidR="00E64FD8" w:rsidRPr="005F7FD3">
        <w:rPr>
          <w:rFonts w:eastAsia="Tahoma"/>
          <w:i/>
          <w:sz w:val="28"/>
          <w:szCs w:val="28"/>
          <w:lang w:val="en-US"/>
        </w:rPr>
        <w:t xml:space="preserve"> 70/2023/NĐ-CP), </w:t>
      </w:r>
      <w:r w:rsidR="00E64FD8" w:rsidRPr="005F7FD3">
        <w:rPr>
          <w:rFonts w:eastAsia="Tahoma"/>
          <w:sz w:val="28"/>
          <w:szCs w:val="28"/>
          <w:lang w:val="en-US"/>
        </w:rPr>
        <w:t>trong đó, quy định thẩm quyền cấp, cấp lại, gia hạn, thu hồi giấy phép lao động và cấp giấy xác nhận không thuộc diện cấp giấy phép lao động thuộc thẩm quyền của Giám đốc Sở Nội vụ</w:t>
      </w:r>
      <w:r w:rsidR="001D06DC" w:rsidRPr="005F7FD3">
        <w:rPr>
          <w:rFonts w:eastAsia="Tahoma"/>
          <w:sz w:val="28"/>
          <w:szCs w:val="28"/>
          <w:lang w:val="en-US"/>
        </w:rPr>
        <w:t xml:space="preserve">. </w:t>
      </w:r>
    </w:p>
    <w:p w14:paraId="360A13B3" w14:textId="77777777" w:rsidR="009551EE" w:rsidRDefault="009551EE" w:rsidP="00DD34DD">
      <w:pPr>
        <w:widowControl w:val="0"/>
        <w:spacing w:before="100" w:after="100"/>
        <w:ind w:firstLine="692"/>
        <w:jc w:val="both"/>
        <w:rPr>
          <w:rFonts w:eastAsia="Tahoma"/>
          <w:sz w:val="28"/>
          <w:szCs w:val="28"/>
          <w:lang w:val="en-US"/>
        </w:rPr>
      </w:pPr>
      <w:r w:rsidRPr="009551EE">
        <w:rPr>
          <w:rFonts w:eastAsia="Tahoma"/>
          <w:sz w:val="28"/>
          <w:szCs w:val="28"/>
          <w:lang w:val="en-US"/>
        </w:rPr>
        <w:t>Qua thực tiễn triển khai, công tác này tại tỉnh Điện Biên được thực hiện ổn định, đúng quy định, kịp thời, thuận lợi cho doanh nghiệp và người lao động, đáp ứng yêu cầu quản lý nhà nước tại địa phương.</w:t>
      </w:r>
    </w:p>
    <w:p w14:paraId="4E0BA957" w14:textId="77777777" w:rsidR="009551EE" w:rsidRPr="009551EE" w:rsidRDefault="009551EE" w:rsidP="00DD34DD">
      <w:pPr>
        <w:widowControl w:val="0"/>
        <w:spacing w:before="100" w:after="100"/>
        <w:ind w:firstLine="692"/>
        <w:jc w:val="both"/>
        <w:rPr>
          <w:rFonts w:eastAsia="DejaVu Sans Condensed"/>
          <w:sz w:val="28"/>
          <w:szCs w:val="28"/>
          <w:lang w:val="en-US"/>
        </w:rPr>
      </w:pPr>
      <w:r w:rsidRPr="009551EE">
        <w:rPr>
          <w:rFonts w:eastAsia="DejaVu Sans Condensed"/>
          <w:sz w:val="28"/>
          <w:szCs w:val="28"/>
          <w:lang w:val="en-US"/>
        </w:rPr>
        <w:t>Từ đầu năm 2025 đến nay, Sở Nội vụ đã tiếp nhận và giải quyết hồ sơ cho 11 doanh nghiệp với 16 vị trí công việc; đã cấp 09 giấy phép lao động, thu hồi 02 giấy phép và cấp 01 giấy xác nhận không thuộc diện cấp giấy phép lao động.</w:t>
      </w:r>
    </w:p>
    <w:p w14:paraId="53112C56" w14:textId="77777777" w:rsidR="00944922" w:rsidRDefault="009551EE" w:rsidP="00DD34DD">
      <w:pPr>
        <w:widowControl w:val="0"/>
        <w:spacing w:before="100" w:after="100"/>
        <w:ind w:firstLine="692"/>
        <w:jc w:val="both"/>
        <w:rPr>
          <w:rFonts w:eastAsia="DejaVu Sans Condensed"/>
          <w:sz w:val="28"/>
          <w:szCs w:val="28"/>
          <w:lang w:val="en-US"/>
        </w:rPr>
      </w:pPr>
      <w:r w:rsidRPr="009551EE">
        <w:rPr>
          <w:rFonts w:eastAsia="DejaVu Sans Condensed"/>
          <w:sz w:val="28"/>
          <w:szCs w:val="28"/>
          <w:lang w:val="en-US"/>
        </w:rPr>
        <w:t>Để bảo đảm tính liên tục, thông suốt của hoạt động hành chính, đáp ứng yêu cầu cấp bách trong giải quyết thủ tục cho người lao động nước ngoài, việc UBND tỉnh phân cấp thẩm quyền cho Sở Nội vụ là cần thiết, phù hợp quy định tại khoản 2 Điều 4 Nghị định số 219/2025/NĐ-CP.</w:t>
      </w:r>
    </w:p>
    <w:p w14:paraId="768630D7" w14:textId="4B144C26" w:rsidR="00166E95" w:rsidRPr="005F7FD3" w:rsidRDefault="00166E95" w:rsidP="00DD34DD">
      <w:pPr>
        <w:widowControl w:val="0"/>
        <w:spacing w:before="100" w:after="100"/>
        <w:ind w:firstLine="692"/>
        <w:jc w:val="both"/>
        <w:rPr>
          <w:b/>
          <w:spacing w:val="-6"/>
          <w:sz w:val="28"/>
          <w:szCs w:val="28"/>
          <w:highlight w:val="white"/>
          <w:lang w:val="en-US"/>
        </w:rPr>
      </w:pPr>
      <w:r w:rsidRPr="005F7FD3">
        <w:rPr>
          <w:b/>
          <w:spacing w:val="-6"/>
          <w:sz w:val="28"/>
          <w:szCs w:val="28"/>
          <w:highlight w:val="white"/>
          <w:lang w:val="en-US"/>
        </w:rPr>
        <w:t>I</w:t>
      </w:r>
      <w:r w:rsidR="000A5ED7">
        <w:rPr>
          <w:b/>
          <w:spacing w:val="-6"/>
          <w:sz w:val="28"/>
          <w:szCs w:val="28"/>
          <w:highlight w:val="white"/>
          <w:lang w:val="en-US"/>
        </w:rPr>
        <w:t>I</w:t>
      </w:r>
      <w:r w:rsidRPr="005F7FD3">
        <w:rPr>
          <w:b/>
          <w:spacing w:val="-6"/>
          <w:sz w:val="28"/>
          <w:szCs w:val="28"/>
          <w:highlight w:val="white"/>
          <w:lang w:val="en-US"/>
        </w:rPr>
        <w:t>I. MỤC ĐÍCH, QUAN ĐIỂM XÂY DỰNG</w:t>
      </w:r>
      <w:r w:rsidR="008574D9" w:rsidRPr="005F7FD3">
        <w:rPr>
          <w:b/>
          <w:spacing w:val="-6"/>
          <w:sz w:val="28"/>
          <w:szCs w:val="28"/>
          <w:highlight w:val="white"/>
          <w:lang w:val="en-US"/>
        </w:rPr>
        <w:t xml:space="preserve"> DỰ THẢO</w:t>
      </w:r>
      <w:r w:rsidRPr="005F7FD3">
        <w:rPr>
          <w:b/>
          <w:spacing w:val="-6"/>
          <w:sz w:val="28"/>
          <w:szCs w:val="28"/>
          <w:highlight w:val="white"/>
          <w:lang w:val="en-US"/>
        </w:rPr>
        <w:t xml:space="preserve"> </w:t>
      </w:r>
      <w:r w:rsidR="008574D9" w:rsidRPr="005F7FD3">
        <w:rPr>
          <w:b/>
          <w:spacing w:val="-6"/>
          <w:sz w:val="28"/>
          <w:szCs w:val="28"/>
          <w:highlight w:val="white"/>
          <w:lang w:val="en-US"/>
        </w:rPr>
        <w:t>QUYẾT ĐỊNH</w:t>
      </w:r>
    </w:p>
    <w:p w14:paraId="6883CB48" w14:textId="5EAD2077" w:rsidR="00865067" w:rsidRPr="005F7FD3" w:rsidRDefault="00865067" w:rsidP="00DD34DD">
      <w:pPr>
        <w:widowControl w:val="0"/>
        <w:spacing w:before="100" w:after="100"/>
        <w:ind w:firstLine="692"/>
        <w:jc w:val="both"/>
        <w:rPr>
          <w:b/>
          <w:sz w:val="28"/>
          <w:szCs w:val="28"/>
          <w:highlight w:val="white"/>
          <w:lang w:val="pt-PT" w:eastAsia="en-US"/>
        </w:rPr>
      </w:pPr>
      <w:r w:rsidRPr="005F7FD3">
        <w:rPr>
          <w:b/>
          <w:sz w:val="28"/>
          <w:szCs w:val="28"/>
          <w:highlight w:val="white"/>
          <w:lang w:val="pt-PT" w:eastAsia="en-US"/>
        </w:rPr>
        <w:t>1. Mục đích</w:t>
      </w:r>
      <w:r w:rsidR="008574D9" w:rsidRPr="005F7FD3">
        <w:rPr>
          <w:b/>
          <w:sz w:val="28"/>
          <w:szCs w:val="28"/>
          <w:highlight w:val="white"/>
          <w:lang w:val="pt-PT" w:eastAsia="en-US"/>
        </w:rPr>
        <w:t xml:space="preserve"> ban hành </w:t>
      </w:r>
    </w:p>
    <w:p w14:paraId="11EDB6AE" w14:textId="401974D1" w:rsidR="009518B5" w:rsidRPr="005F7FD3" w:rsidRDefault="00EB71FE" w:rsidP="00DD34DD">
      <w:pPr>
        <w:widowControl w:val="0"/>
        <w:spacing w:before="100" w:after="100"/>
        <w:ind w:firstLine="692"/>
        <w:jc w:val="both"/>
        <w:rPr>
          <w:sz w:val="28"/>
          <w:szCs w:val="28"/>
          <w:lang w:val="pt-PT" w:eastAsia="en-US"/>
        </w:rPr>
      </w:pPr>
      <w:r w:rsidRPr="005F7FD3">
        <w:rPr>
          <w:sz w:val="28"/>
          <w:szCs w:val="28"/>
          <w:lang w:val="pt-PT" w:eastAsia="en-US"/>
        </w:rPr>
        <w:t xml:space="preserve">Việc ban hành Quyết định của Ủy ban nhân dân tỉnh nhằm cụ thể hóa quy định tại Điều 4 Nghị định </w:t>
      </w:r>
      <w:r w:rsidR="009518B5" w:rsidRPr="005F7FD3">
        <w:rPr>
          <w:sz w:val="28"/>
          <w:szCs w:val="28"/>
          <w:lang w:val="pt-PT" w:eastAsia="en-US"/>
        </w:rPr>
        <w:t>số 219/2025/NĐ-CP ngày 07/8/</w:t>
      </w:r>
      <w:r w:rsidRPr="005F7FD3">
        <w:rPr>
          <w:sz w:val="28"/>
          <w:szCs w:val="28"/>
          <w:lang w:val="pt-PT" w:eastAsia="en-US"/>
        </w:rPr>
        <w:t>2025 của Chính phủ về thẩm quyền cấp, cấp lại, gia hạn, thu hồi giấy phép lao động và giấy xác nhận không thuộc diện cấp giấy phép lao động đố</w:t>
      </w:r>
      <w:r w:rsidR="009518B5" w:rsidRPr="005F7FD3">
        <w:rPr>
          <w:sz w:val="28"/>
          <w:szCs w:val="28"/>
          <w:lang w:val="pt-PT" w:eastAsia="en-US"/>
        </w:rPr>
        <w:t xml:space="preserve">i với người lao động nước ngoài; </w:t>
      </w:r>
    </w:p>
    <w:p w14:paraId="52B11721" w14:textId="19F670CD" w:rsidR="009518B5" w:rsidRPr="005F7FD3" w:rsidRDefault="009518B5" w:rsidP="00DD34DD">
      <w:pPr>
        <w:widowControl w:val="0"/>
        <w:spacing w:before="100" w:after="100"/>
        <w:ind w:firstLine="692"/>
        <w:jc w:val="both"/>
        <w:rPr>
          <w:sz w:val="28"/>
          <w:szCs w:val="28"/>
        </w:rPr>
      </w:pPr>
      <w:r w:rsidRPr="005F7FD3">
        <w:rPr>
          <w:sz w:val="28"/>
          <w:szCs w:val="28"/>
          <w:lang w:val="pt-PT" w:eastAsia="en-US"/>
        </w:rPr>
        <w:t xml:space="preserve">Bảo đảm tính liên tục, kịp thời trong giải quyết thủ tục hành chính, tránh gián đoạn, tồn đọng hồ sơ, gây khó khăn cho doanh nghiệp và người lao động; góp phần rút ngắn thời gian giải quyết thủ tục hành chính nhằm </w:t>
      </w:r>
      <w:r w:rsidRPr="005F7FD3">
        <w:rPr>
          <w:rStyle w:val="Strong"/>
          <w:b w:val="0"/>
          <w:sz w:val="28"/>
          <w:szCs w:val="28"/>
        </w:rPr>
        <w:t xml:space="preserve">thu hút, sử dụng </w:t>
      </w:r>
      <w:r w:rsidRPr="005F7FD3">
        <w:rPr>
          <w:rStyle w:val="Strong"/>
          <w:b w:val="0"/>
          <w:sz w:val="28"/>
          <w:szCs w:val="28"/>
        </w:rPr>
        <w:lastRenderedPageBreak/>
        <w:t>hiệu quả nguồn nhân lực là người lao động nước ngo</w:t>
      </w:r>
      <w:r w:rsidR="009C05E0" w:rsidRPr="005F7FD3">
        <w:rPr>
          <w:rStyle w:val="Strong"/>
          <w:b w:val="0"/>
          <w:sz w:val="28"/>
          <w:szCs w:val="28"/>
        </w:rPr>
        <w:t>ài, phục vụ phát triển kinh tế -</w:t>
      </w:r>
      <w:r w:rsidRPr="005F7FD3">
        <w:rPr>
          <w:rStyle w:val="Strong"/>
          <w:b w:val="0"/>
          <w:sz w:val="28"/>
          <w:szCs w:val="28"/>
        </w:rPr>
        <w:t xml:space="preserve"> xã hội của tỉnh</w:t>
      </w:r>
      <w:r w:rsidRPr="005F7FD3">
        <w:rPr>
          <w:sz w:val="28"/>
          <w:szCs w:val="28"/>
        </w:rPr>
        <w:t>, nâng cao hiệu lực, hiệu quả quản lý nhà nước và cải thiện chỉ số cải cách hành chính của tỉnh.</w:t>
      </w:r>
    </w:p>
    <w:p w14:paraId="47FB2F4C" w14:textId="4F279EA9" w:rsidR="00865067" w:rsidRPr="005F7FD3" w:rsidRDefault="00865067" w:rsidP="00DD34DD">
      <w:pPr>
        <w:widowControl w:val="0"/>
        <w:spacing w:before="100" w:after="100"/>
        <w:ind w:firstLine="692"/>
        <w:jc w:val="both"/>
        <w:rPr>
          <w:b/>
          <w:sz w:val="28"/>
          <w:szCs w:val="28"/>
          <w:highlight w:val="white"/>
          <w:lang w:val="pt-PT" w:eastAsia="en-US"/>
        </w:rPr>
      </w:pPr>
      <w:r w:rsidRPr="005F7FD3">
        <w:rPr>
          <w:b/>
          <w:sz w:val="28"/>
          <w:szCs w:val="28"/>
          <w:highlight w:val="white"/>
          <w:lang w:val="pt-PT" w:eastAsia="en-US"/>
        </w:rPr>
        <w:t xml:space="preserve">2. Quan điểm xây dựng </w:t>
      </w:r>
      <w:r w:rsidR="008574D9" w:rsidRPr="005F7FD3">
        <w:rPr>
          <w:b/>
          <w:sz w:val="28"/>
          <w:szCs w:val="28"/>
          <w:highlight w:val="white"/>
          <w:lang w:val="pt-PT" w:eastAsia="en-US"/>
        </w:rPr>
        <w:t>dự thảo quyết định</w:t>
      </w:r>
    </w:p>
    <w:p w14:paraId="3DFEA13F" w14:textId="6391F9D2" w:rsidR="009518B5" w:rsidRPr="005F7FD3" w:rsidRDefault="009518B5" w:rsidP="00DD34DD">
      <w:pPr>
        <w:widowControl w:val="0"/>
        <w:spacing w:before="100" w:after="100"/>
        <w:ind w:firstLine="692"/>
        <w:jc w:val="both"/>
        <w:rPr>
          <w:sz w:val="28"/>
          <w:szCs w:val="28"/>
          <w:lang w:val="pt-PT" w:eastAsia="en-US"/>
        </w:rPr>
      </w:pPr>
      <w:r w:rsidRPr="005F7FD3">
        <w:rPr>
          <w:sz w:val="28"/>
          <w:szCs w:val="28"/>
          <w:highlight w:val="white"/>
          <w:lang w:val="pt-PT" w:eastAsia="en-US"/>
        </w:rPr>
        <w:t xml:space="preserve">- </w:t>
      </w:r>
      <w:r w:rsidRPr="005F7FD3">
        <w:rPr>
          <w:sz w:val="28"/>
          <w:szCs w:val="28"/>
          <w:lang w:val="pt-PT" w:eastAsia="en-US"/>
        </w:rPr>
        <w:t xml:space="preserve">Đảm bảo tuân thủ đúng </w:t>
      </w:r>
      <w:r w:rsidR="004248E4" w:rsidRPr="005F7FD3">
        <w:rPr>
          <w:sz w:val="28"/>
          <w:szCs w:val="28"/>
          <w:lang w:val="pt-PT" w:eastAsia="en-US"/>
        </w:rPr>
        <w:t xml:space="preserve">quy định của pháp luật, </w:t>
      </w:r>
      <w:r w:rsidRPr="005F7FD3">
        <w:rPr>
          <w:sz w:val="28"/>
          <w:szCs w:val="28"/>
          <w:lang w:val="pt-PT" w:eastAsia="en-US"/>
        </w:rPr>
        <w:t>phù hợp với thẩm quyền được Chính phủ giao tại Nghị định số 219/2025/NĐ-CP.</w:t>
      </w:r>
    </w:p>
    <w:p w14:paraId="5453C169" w14:textId="52F736A3" w:rsidR="009518B5" w:rsidRPr="005F7FD3" w:rsidRDefault="009518B5" w:rsidP="00DD34DD">
      <w:pPr>
        <w:widowControl w:val="0"/>
        <w:spacing w:before="100" w:after="100"/>
        <w:ind w:firstLine="692"/>
        <w:jc w:val="both"/>
        <w:rPr>
          <w:sz w:val="28"/>
          <w:szCs w:val="28"/>
        </w:rPr>
      </w:pPr>
      <w:r w:rsidRPr="005F7FD3">
        <w:rPr>
          <w:sz w:val="28"/>
          <w:szCs w:val="28"/>
          <w:highlight w:val="white"/>
          <w:lang w:val="nl-NL" w:eastAsia="en-US"/>
        </w:rPr>
        <w:t xml:space="preserve">- </w:t>
      </w:r>
      <w:r w:rsidRPr="005F7FD3">
        <w:rPr>
          <w:sz w:val="28"/>
          <w:szCs w:val="28"/>
          <w:lang w:val="en-US"/>
        </w:rPr>
        <w:t>P</w:t>
      </w:r>
      <w:r w:rsidRPr="005F7FD3">
        <w:rPr>
          <w:sz w:val="28"/>
          <w:szCs w:val="28"/>
        </w:rPr>
        <w:t>hân cấp rõ ràng, hợp lý, phù hợp với điều kiện thực tế và năng lực của cơ quan được phân cấp.</w:t>
      </w:r>
    </w:p>
    <w:p w14:paraId="146719D1" w14:textId="06E1766B" w:rsidR="009518B5" w:rsidRPr="005F7FD3" w:rsidRDefault="009518B5" w:rsidP="00DD34DD">
      <w:pPr>
        <w:widowControl w:val="0"/>
        <w:spacing w:before="100" w:after="100"/>
        <w:ind w:firstLine="692"/>
        <w:jc w:val="both"/>
        <w:rPr>
          <w:sz w:val="28"/>
          <w:szCs w:val="28"/>
        </w:rPr>
      </w:pPr>
      <w:r w:rsidRPr="005F7FD3">
        <w:rPr>
          <w:sz w:val="28"/>
          <w:szCs w:val="28"/>
          <w:lang w:val="en-US"/>
        </w:rPr>
        <w:t>- Bảo đảm</w:t>
      </w:r>
      <w:r w:rsidRPr="005F7FD3">
        <w:rPr>
          <w:sz w:val="28"/>
          <w:szCs w:val="28"/>
        </w:rPr>
        <w:t xml:space="preserve"> thủ tục hành chính được giải quyết nhanh chóng, thuận tiện, minh bạch, tạo môi trường thuận lợi để </w:t>
      </w:r>
      <w:proofErr w:type="gramStart"/>
      <w:r w:rsidRPr="005F7FD3">
        <w:rPr>
          <w:sz w:val="28"/>
          <w:szCs w:val="28"/>
        </w:rPr>
        <w:t>thu</w:t>
      </w:r>
      <w:proofErr w:type="gramEnd"/>
      <w:r w:rsidRPr="005F7FD3">
        <w:rPr>
          <w:sz w:val="28"/>
          <w:szCs w:val="28"/>
        </w:rPr>
        <w:t xml:space="preserve"> hút người lao động nước ngoài vào làm việc tại tỉnh </w:t>
      </w:r>
      <w:r w:rsidR="004248E4" w:rsidRPr="005F7FD3">
        <w:rPr>
          <w:sz w:val="28"/>
          <w:szCs w:val="28"/>
        </w:rPr>
        <w:t xml:space="preserve">Điện </w:t>
      </w:r>
      <w:r w:rsidR="005C3B13" w:rsidRPr="005F7FD3">
        <w:rPr>
          <w:sz w:val="28"/>
          <w:szCs w:val="28"/>
        </w:rPr>
        <w:t>Biên</w:t>
      </w:r>
      <w:r w:rsidRPr="005F7FD3">
        <w:rPr>
          <w:sz w:val="28"/>
          <w:szCs w:val="28"/>
        </w:rPr>
        <w:t>.</w:t>
      </w:r>
    </w:p>
    <w:p w14:paraId="6F5736E5" w14:textId="3B528203" w:rsidR="009F182B" w:rsidRPr="005F7FD3" w:rsidRDefault="009F182B" w:rsidP="00DD34DD">
      <w:pPr>
        <w:widowControl w:val="0"/>
        <w:spacing w:before="100" w:after="100"/>
        <w:ind w:firstLine="692"/>
        <w:jc w:val="both"/>
        <w:rPr>
          <w:sz w:val="28"/>
          <w:szCs w:val="28"/>
          <w:lang w:val="en-US"/>
        </w:rPr>
      </w:pPr>
      <w:bookmarkStart w:id="5" w:name="OLE_LINK1"/>
      <w:bookmarkStart w:id="6" w:name="OLE_LINK2"/>
      <w:r w:rsidRPr="005F7FD3">
        <w:rPr>
          <w:sz w:val="28"/>
          <w:szCs w:val="28"/>
          <w:lang w:val="en-US"/>
        </w:rPr>
        <w:t>- Nội dung dự thảo Quyết định không thuộc trường hợp cần thay đổi về trình tự, thủ tục, thẩm quyền đang được quy định trong văn bản quy phạm pháp luật của cơ quan nhà nước cấp trên theo quy định tại khoản 7 Điều 13 Luật Tổ chức chính quyền địa phương ngày 16/6/2025.</w:t>
      </w:r>
    </w:p>
    <w:bookmarkEnd w:id="5"/>
    <w:bookmarkEnd w:id="6"/>
    <w:p w14:paraId="46C864FE" w14:textId="33C6D6CF" w:rsidR="00896299" w:rsidRPr="001830E1" w:rsidRDefault="00896299" w:rsidP="00DD34DD">
      <w:pPr>
        <w:widowControl w:val="0"/>
        <w:spacing w:before="100" w:after="100"/>
        <w:ind w:firstLine="692"/>
        <w:jc w:val="both"/>
        <w:rPr>
          <w:rFonts w:eastAsia="Malgun Gothic"/>
          <w:b/>
          <w:bCs/>
          <w:sz w:val="28"/>
          <w:szCs w:val="28"/>
          <w:lang w:val="en-US" w:eastAsia="ko-KR"/>
        </w:rPr>
      </w:pPr>
      <w:r w:rsidRPr="001830E1">
        <w:rPr>
          <w:rFonts w:eastAsia="Malgun Gothic"/>
          <w:b/>
          <w:bCs/>
          <w:sz w:val="28"/>
          <w:szCs w:val="28"/>
          <w:lang w:val="en-US" w:eastAsia="ko-KR"/>
        </w:rPr>
        <w:t>I</w:t>
      </w:r>
      <w:r w:rsidR="000A5ED7">
        <w:rPr>
          <w:rFonts w:eastAsia="Malgun Gothic"/>
          <w:b/>
          <w:bCs/>
          <w:sz w:val="28"/>
          <w:szCs w:val="28"/>
          <w:lang w:val="en-US" w:eastAsia="ko-KR"/>
        </w:rPr>
        <w:t>V</w:t>
      </w:r>
      <w:r w:rsidRPr="001830E1">
        <w:rPr>
          <w:rFonts w:eastAsia="Malgun Gothic"/>
          <w:b/>
          <w:bCs/>
          <w:sz w:val="28"/>
          <w:szCs w:val="28"/>
          <w:lang w:val="en-US" w:eastAsia="ko-KR"/>
        </w:rPr>
        <w:t xml:space="preserve">. </w:t>
      </w:r>
      <w:r w:rsidR="008574D9" w:rsidRPr="001830E1">
        <w:rPr>
          <w:rFonts w:eastAsia="Malgun Gothic"/>
          <w:b/>
          <w:bCs/>
          <w:sz w:val="28"/>
          <w:szCs w:val="28"/>
          <w:lang w:val="en-US" w:eastAsia="ko-KR"/>
        </w:rPr>
        <w:t>QUÁ TRÌNH XÂY DỰNG DỰ THẢO QUYẾT ĐỊNH</w:t>
      </w:r>
    </w:p>
    <w:p w14:paraId="354DAAA2" w14:textId="77777777" w:rsidR="000B74F7" w:rsidRPr="001830E1" w:rsidRDefault="009518B5" w:rsidP="00DD34DD">
      <w:pPr>
        <w:widowControl w:val="0"/>
        <w:spacing w:before="100" w:after="100"/>
        <w:ind w:firstLine="692"/>
        <w:jc w:val="both"/>
        <w:rPr>
          <w:rStyle w:val="fontstyle01"/>
          <w:color w:val="auto"/>
        </w:rPr>
      </w:pPr>
      <w:r w:rsidRPr="001830E1">
        <w:rPr>
          <w:bCs/>
          <w:sz w:val="28"/>
          <w:szCs w:val="28"/>
          <w:lang w:val="en-US"/>
        </w:rPr>
        <w:t xml:space="preserve">Ngày </w:t>
      </w:r>
      <w:r w:rsidR="00866A6C" w:rsidRPr="001830E1">
        <w:rPr>
          <w:bCs/>
          <w:sz w:val="28"/>
          <w:szCs w:val="28"/>
          <w:lang w:val="en-US"/>
        </w:rPr>
        <w:t>15/9</w:t>
      </w:r>
      <w:r w:rsidRPr="001830E1">
        <w:rPr>
          <w:bCs/>
          <w:sz w:val="28"/>
          <w:szCs w:val="28"/>
          <w:lang w:val="en-US"/>
        </w:rPr>
        <w:t>/2025, Sở Nộ</w:t>
      </w:r>
      <w:r w:rsidR="00866A6C" w:rsidRPr="001830E1">
        <w:rPr>
          <w:bCs/>
          <w:sz w:val="28"/>
          <w:szCs w:val="28"/>
          <w:lang w:val="en-US"/>
        </w:rPr>
        <w:t>i vụ đã ban hành Tờ trình số 877</w:t>
      </w:r>
      <w:r w:rsidRPr="001830E1">
        <w:rPr>
          <w:bCs/>
          <w:sz w:val="28"/>
          <w:szCs w:val="28"/>
          <w:lang w:val="en-US"/>
        </w:rPr>
        <w:t xml:space="preserve">/TTr-SNV báo cáo UBND tỉnh </w:t>
      </w:r>
      <w:r w:rsidRPr="001830E1">
        <w:rPr>
          <w:rStyle w:val="fontstyle01"/>
          <w:color w:val="auto"/>
          <w:lang w:val="en-US"/>
        </w:rPr>
        <w:t xml:space="preserve">đề nghị </w:t>
      </w:r>
      <w:r w:rsidRPr="001830E1">
        <w:rPr>
          <w:rStyle w:val="fontstyle01"/>
          <w:color w:val="auto"/>
        </w:rPr>
        <w:t xml:space="preserve">xây dựng Quyết định của UBND tỉnh quy định phân cấp </w:t>
      </w:r>
      <w:r w:rsidR="009C05E0" w:rsidRPr="001830E1">
        <w:rPr>
          <w:rStyle w:val="fontstyle01"/>
          <w:color w:val="auto"/>
          <w:lang w:val="en-US"/>
        </w:rPr>
        <w:t xml:space="preserve">thẩm quyền </w:t>
      </w:r>
      <w:r w:rsidRPr="001830E1">
        <w:rPr>
          <w:rStyle w:val="fontstyle01"/>
          <w:color w:val="auto"/>
        </w:rPr>
        <w:t xml:space="preserve">thực hiện việc cấp, cấp lại, gia hạn, thu hồi giấy phép lao động và giấy xác nhận không thuộc diện cấp giấy phép lao </w:t>
      </w:r>
      <w:r w:rsidR="000B74F7" w:rsidRPr="001830E1">
        <w:rPr>
          <w:rStyle w:val="fontstyle01"/>
          <w:color w:val="auto"/>
        </w:rPr>
        <w:t>động;</w:t>
      </w:r>
    </w:p>
    <w:p w14:paraId="68663758" w14:textId="1EBE4954" w:rsidR="000B74F7" w:rsidRPr="00DD34DD" w:rsidRDefault="005009A6" w:rsidP="00DD34DD">
      <w:pPr>
        <w:widowControl w:val="0"/>
        <w:spacing w:before="100" w:after="100"/>
        <w:ind w:firstLine="692"/>
        <w:jc w:val="both"/>
        <w:rPr>
          <w:iCs/>
          <w:sz w:val="28"/>
          <w:szCs w:val="28"/>
        </w:rPr>
      </w:pPr>
      <w:r w:rsidRPr="00DD34DD">
        <w:rPr>
          <w:rStyle w:val="fontstyle01"/>
          <w:color w:val="auto"/>
          <w:lang w:val="en-US"/>
        </w:rPr>
        <w:t>UBND tỉnh đã ban hành Quy</w:t>
      </w:r>
      <w:r w:rsidRPr="00DD34DD">
        <w:rPr>
          <w:rStyle w:val="fontstyle01"/>
          <w:color w:val="auto"/>
        </w:rPr>
        <w:t>ết định</w:t>
      </w:r>
      <w:r w:rsidR="009518B5" w:rsidRPr="00DD34DD">
        <w:rPr>
          <w:rStyle w:val="fontstyle01"/>
          <w:color w:val="auto"/>
          <w:lang w:val="en-US"/>
        </w:rPr>
        <w:t xml:space="preserve"> số </w:t>
      </w:r>
      <w:r w:rsidR="00AA6CC3" w:rsidRPr="00DD34DD">
        <w:rPr>
          <w:rStyle w:val="fontstyle01"/>
          <w:color w:val="auto"/>
          <w:lang w:val="en-US"/>
        </w:rPr>
        <w:t>2418</w:t>
      </w:r>
      <w:r w:rsidR="009518B5" w:rsidRPr="00DD34DD">
        <w:rPr>
          <w:rStyle w:val="fontstyle01"/>
          <w:color w:val="auto"/>
          <w:lang w:val="en-US"/>
        </w:rPr>
        <w:t>/</w:t>
      </w:r>
      <w:r w:rsidRPr="00DD34DD">
        <w:rPr>
          <w:rStyle w:val="fontstyle01"/>
          <w:color w:val="auto"/>
          <w:lang w:val="en-US"/>
        </w:rPr>
        <w:t>QĐ</w:t>
      </w:r>
      <w:r w:rsidRPr="00DD34DD">
        <w:rPr>
          <w:rStyle w:val="fontstyle01"/>
          <w:color w:val="auto"/>
        </w:rPr>
        <w:t>-</w:t>
      </w:r>
      <w:r w:rsidRPr="00DD34DD">
        <w:rPr>
          <w:rStyle w:val="fontstyle01"/>
          <w:color w:val="auto"/>
          <w:lang w:val="en-US"/>
        </w:rPr>
        <w:t>UBND</w:t>
      </w:r>
      <w:r w:rsidR="00B21E8C" w:rsidRPr="00DD34DD">
        <w:rPr>
          <w:rStyle w:val="fontstyle01"/>
          <w:color w:val="auto"/>
        </w:rPr>
        <w:t xml:space="preserve"> </w:t>
      </w:r>
      <w:r w:rsidRPr="00DD34DD">
        <w:rPr>
          <w:rStyle w:val="fontstyle01"/>
          <w:color w:val="auto"/>
          <w:lang w:val="en-US"/>
        </w:rPr>
        <w:t xml:space="preserve">ngày </w:t>
      </w:r>
      <w:r w:rsidR="00AA6CC3" w:rsidRPr="00DD34DD">
        <w:rPr>
          <w:rStyle w:val="fontstyle01"/>
          <w:color w:val="auto"/>
          <w:lang w:val="en-US"/>
        </w:rPr>
        <w:t>14</w:t>
      </w:r>
      <w:r w:rsidR="00AA6CC3" w:rsidRPr="00DD34DD">
        <w:rPr>
          <w:rStyle w:val="fontstyle01"/>
          <w:color w:val="auto"/>
        </w:rPr>
        <w:t>/10</w:t>
      </w:r>
      <w:r w:rsidR="009518B5" w:rsidRPr="00DD34DD">
        <w:rPr>
          <w:rStyle w:val="fontstyle01"/>
          <w:color w:val="auto"/>
          <w:lang w:val="en-US"/>
        </w:rPr>
        <w:t xml:space="preserve">/2025, </w:t>
      </w:r>
      <w:r w:rsidR="000B74F7" w:rsidRPr="00DD34DD">
        <w:rPr>
          <w:iCs/>
          <w:sz w:val="28"/>
          <w:szCs w:val="28"/>
        </w:rPr>
        <w:t>chấp thuận đăng ký xây dựng Quyết định quy phạm pháp luật của Ủy ban nhân dân và Chủ tịch Ủy ban nhân dân tỉnh trong năm 2025;</w:t>
      </w:r>
    </w:p>
    <w:p w14:paraId="15EBEFC8" w14:textId="77777777" w:rsidR="00626FCA" w:rsidRPr="00DD34DD" w:rsidRDefault="005E08B7" w:rsidP="00DD34DD">
      <w:pPr>
        <w:widowControl w:val="0"/>
        <w:spacing w:before="100" w:after="100"/>
        <w:ind w:firstLine="692"/>
        <w:jc w:val="both"/>
        <w:rPr>
          <w:rStyle w:val="fontstyle01"/>
          <w:color w:val="auto"/>
        </w:rPr>
      </w:pPr>
      <w:r w:rsidRPr="00DD34DD">
        <w:rPr>
          <w:rStyle w:val="fontstyle01"/>
          <w:color w:val="auto"/>
          <w:lang w:val="en-US"/>
        </w:rPr>
        <w:t xml:space="preserve">Sở Nội vụ đã tiến hành </w:t>
      </w:r>
      <w:r w:rsidR="00866A6C" w:rsidRPr="00DD34DD">
        <w:rPr>
          <w:rStyle w:val="fontstyle01"/>
          <w:color w:val="auto"/>
          <w:lang w:val="en-US"/>
        </w:rPr>
        <w:t>xây</w:t>
      </w:r>
      <w:r w:rsidR="00866A6C" w:rsidRPr="00DD34DD">
        <w:rPr>
          <w:rStyle w:val="fontstyle01"/>
          <w:color w:val="auto"/>
        </w:rPr>
        <w:t xml:space="preserve"> dựng và hoàn thiện </w:t>
      </w:r>
      <w:r w:rsidRPr="00DD34DD">
        <w:rPr>
          <w:rStyle w:val="fontstyle01"/>
          <w:color w:val="auto"/>
          <w:lang w:val="en-US"/>
        </w:rPr>
        <w:t xml:space="preserve">Quyết định của UBND tỉnh </w:t>
      </w:r>
      <w:r w:rsidR="00626FCA" w:rsidRPr="00DD34DD">
        <w:rPr>
          <w:rStyle w:val="fontstyle01"/>
          <w:color w:val="auto"/>
          <w:lang w:val="en-US"/>
        </w:rPr>
        <w:t>Ban</w:t>
      </w:r>
      <w:r w:rsidR="00626FCA" w:rsidRPr="00DD34DD">
        <w:rPr>
          <w:rStyle w:val="fontstyle01"/>
          <w:color w:val="auto"/>
        </w:rPr>
        <w:t xml:space="preserve"> hành quy định phân cấp </w:t>
      </w:r>
      <w:r w:rsidR="00626FCA" w:rsidRPr="00DD34DD">
        <w:rPr>
          <w:rStyle w:val="fontstyle01"/>
          <w:color w:val="auto"/>
          <w:lang w:val="en-US"/>
        </w:rPr>
        <w:t xml:space="preserve">thẩm quyền </w:t>
      </w:r>
      <w:r w:rsidR="00626FCA" w:rsidRPr="00DD34DD">
        <w:rPr>
          <w:rStyle w:val="fontstyle01"/>
          <w:color w:val="auto"/>
        </w:rPr>
        <w:t>thực hiện việc cấp, cấp lại, gia hạn, thu hồi giấy phép lao động và giấy xác nhận không thuộc diện cấp giấy phép lao động;</w:t>
      </w:r>
    </w:p>
    <w:p w14:paraId="3DADC153" w14:textId="7B1784D7" w:rsidR="008574D9" w:rsidRPr="00DD34DD" w:rsidRDefault="00626FCA" w:rsidP="00DD34DD">
      <w:pPr>
        <w:spacing w:before="120" w:after="120" w:line="276" w:lineRule="auto"/>
        <w:ind w:firstLine="692"/>
        <w:jc w:val="both"/>
        <w:rPr>
          <w:bCs/>
          <w:sz w:val="28"/>
          <w:szCs w:val="28"/>
        </w:rPr>
      </w:pPr>
      <w:r w:rsidRPr="00DD34DD">
        <w:rPr>
          <w:rStyle w:val="fontstyle01"/>
          <w:color w:val="auto"/>
        </w:rPr>
        <w:t>Ngày    /</w:t>
      </w:r>
      <w:r w:rsidR="00DD34DD" w:rsidRPr="00DD34DD">
        <w:rPr>
          <w:rStyle w:val="fontstyle01"/>
          <w:color w:val="auto"/>
          <w:lang w:val="en-US"/>
        </w:rPr>
        <w:t xml:space="preserve">  </w:t>
      </w:r>
      <w:r w:rsidRPr="00DD34DD">
        <w:rPr>
          <w:rStyle w:val="fontstyle01"/>
          <w:color w:val="auto"/>
        </w:rPr>
        <w:t xml:space="preserve">/2025, Sở Nội vụ đã ban hành Văn bản số </w:t>
      </w:r>
      <w:r w:rsidR="00291A75" w:rsidRPr="00DD34DD">
        <w:rPr>
          <w:sz w:val="28"/>
          <w:szCs w:val="28"/>
        </w:rPr>
        <w:t xml:space="preserve">/SNV-LĐVLNCC </w:t>
      </w:r>
      <w:r w:rsidR="001B349A" w:rsidRPr="00DD34DD">
        <w:rPr>
          <w:sz w:val="28"/>
          <w:szCs w:val="28"/>
        </w:rPr>
        <w:t xml:space="preserve">về việc tham gia ý kiến vào dự thảo Tờ trình của Sở Nội vụ và dự thảo Quyết định của UBND tỉnh về việc ban hành </w:t>
      </w:r>
      <w:r w:rsidR="001B349A" w:rsidRPr="00DD34DD">
        <w:rPr>
          <w:rStyle w:val="fontstyle01"/>
          <w:color w:val="auto"/>
        </w:rPr>
        <w:t xml:space="preserve">quy định phân cấp </w:t>
      </w:r>
      <w:r w:rsidR="001B349A" w:rsidRPr="00DD34DD">
        <w:rPr>
          <w:rStyle w:val="fontstyle01"/>
          <w:color w:val="auto"/>
          <w:lang w:val="en-US"/>
        </w:rPr>
        <w:t xml:space="preserve">thẩm quyền </w:t>
      </w:r>
      <w:r w:rsidR="001B349A" w:rsidRPr="00DD34DD">
        <w:rPr>
          <w:rStyle w:val="fontstyle01"/>
          <w:color w:val="auto"/>
        </w:rPr>
        <w:t xml:space="preserve">thực hiện việc cấp, cấp lại, gia hạn, thu hồi giấy phép lao động và giấy xác nhận không thuộc diện cấp giấy phép lao động </w:t>
      </w:r>
      <w:r w:rsidR="001B349A" w:rsidRPr="00DD34DD">
        <w:rPr>
          <w:sz w:val="28"/>
          <w:szCs w:val="28"/>
        </w:rPr>
        <w:t>gửi các cơ quan, đơn vị và UBND các xã, phường trong toàn tỉnh để xin ý kiến tham gia</w:t>
      </w:r>
      <w:r w:rsidR="008574D9" w:rsidRPr="00DD34DD">
        <w:rPr>
          <w:bCs/>
          <w:sz w:val="28"/>
          <w:szCs w:val="28"/>
        </w:rPr>
        <w:t>.</w:t>
      </w:r>
    </w:p>
    <w:p w14:paraId="0EB089DD" w14:textId="65AFFC27" w:rsidR="00020174" w:rsidRPr="00DD34DD" w:rsidRDefault="00020174" w:rsidP="00DD34DD">
      <w:pPr>
        <w:spacing w:before="120" w:after="120" w:line="276" w:lineRule="auto"/>
        <w:ind w:firstLine="692"/>
        <w:jc w:val="both"/>
        <w:rPr>
          <w:sz w:val="28"/>
          <w:szCs w:val="28"/>
        </w:rPr>
      </w:pPr>
      <w:r w:rsidRPr="00DD34DD">
        <w:rPr>
          <w:sz w:val="28"/>
          <w:szCs w:val="28"/>
        </w:rPr>
        <w:t xml:space="preserve">Đồng thời, đăng tải toàn văn dự thảo Tờ trình của Sở Nội vụ và dự thảo Quyết định của UBND tỉnh về việc ban hành </w:t>
      </w:r>
      <w:r w:rsidR="00FD1117" w:rsidRPr="00DD34DD">
        <w:rPr>
          <w:sz w:val="28"/>
          <w:szCs w:val="28"/>
        </w:rPr>
        <w:t xml:space="preserve">Quyết định của UBND tỉnh quy định phân cấp </w:t>
      </w:r>
      <w:r w:rsidR="00FD1117" w:rsidRPr="00DD34DD">
        <w:rPr>
          <w:sz w:val="28"/>
          <w:szCs w:val="28"/>
          <w:lang w:val="en-US"/>
        </w:rPr>
        <w:t xml:space="preserve">thẩm quyền </w:t>
      </w:r>
      <w:r w:rsidR="00FD1117" w:rsidRPr="00DD34DD">
        <w:rPr>
          <w:sz w:val="28"/>
          <w:szCs w:val="28"/>
        </w:rPr>
        <w:t xml:space="preserve">thực hiện việc cấp, cấp lại, gia hạn, thu hồi giấy phép lao động và giấy xác nhận không thuộc diện cấp giấy phép lao động </w:t>
      </w:r>
      <w:r w:rsidRPr="00DD34DD">
        <w:rPr>
          <w:sz w:val="28"/>
          <w:szCs w:val="28"/>
        </w:rPr>
        <w:t>Sở Nội vụ tại địa chỉ</w:t>
      </w:r>
      <w:r w:rsidRPr="00DD34DD">
        <w:rPr>
          <w:i/>
          <w:sz w:val="28"/>
          <w:szCs w:val="28"/>
        </w:rPr>
        <w:t>: http://snv.dienbien.gov.vn/</w:t>
      </w:r>
      <w:r w:rsidRPr="00DD34DD">
        <w:rPr>
          <w:sz w:val="28"/>
          <w:szCs w:val="28"/>
        </w:rPr>
        <w:t>).</w:t>
      </w:r>
    </w:p>
    <w:p w14:paraId="7C3169B0" w14:textId="761C408A" w:rsidR="00020174" w:rsidRPr="00DD34DD" w:rsidRDefault="00020174" w:rsidP="00DD34DD">
      <w:pPr>
        <w:spacing w:before="120" w:after="120" w:line="276" w:lineRule="auto"/>
        <w:ind w:firstLine="692"/>
        <w:jc w:val="both"/>
        <w:rPr>
          <w:rStyle w:val="fontstyle01"/>
          <w:color w:val="auto"/>
        </w:rPr>
      </w:pPr>
      <w:r w:rsidRPr="00DD34DD">
        <w:rPr>
          <w:sz w:val="28"/>
          <w:szCs w:val="28"/>
        </w:rPr>
        <w:lastRenderedPageBreak/>
        <w:t xml:space="preserve">Đề nghị Trung tâm Thông tin - Hội nghị - Nhà khách tỉnh đăng tải toàn văn dự thảo Tờ trình của Sở Nội vụ và Quyết định của UBND tỉnh về việc ban hành </w:t>
      </w:r>
      <w:r w:rsidRPr="00DD34DD">
        <w:rPr>
          <w:rStyle w:val="fontstyle01"/>
          <w:color w:val="auto"/>
        </w:rPr>
        <w:t xml:space="preserve">quy định phân cấp </w:t>
      </w:r>
      <w:r w:rsidRPr="00DD34DD">
        <w:rPr>
          <w:rStyle w:val="fontstyle01"/>
          <w:color w:val="auto"/>
          <w:lang w:val="en-US"/>
        </w:rPr>
        <w:t xml:space="preserve">thẩm quyền </w:t>
      </w:r>
      <w:r w:rsidRPr="00DD34DD">
        <w:rPr>
          <w:rStyle w:val="fontstyle01"/>
          <w:color w:val="auto"/>
        </w:rPr>
        <w:t>thực hiện việc cấp, cấp lại, gia hạn, thu hồi giấy phép lao động và giấy xác nhận không thuộc diện cấp giấy phép lao động.</w:t>
      </w:r>
    </w:p>
    <w:p w14:paraId="6629D025" w14:textId="77777777" w:rsidR="00020174" w:rsidRPr="000A5ED7" w:rsidRDefault="00020174" w:rsidP="00DD34DD">
      <w:pPr>
        <w:spacing w:before="120" w:after="120" w:line="276" w:lineRule="auto"/>
        <w:ind w:firstLine="692"/>
        <w:jc w:val="both"/>
        <w:rPr>
          <w:rStyle w:val="fontstyle01"/>
          <w:color w:val="auto"/>
        </w:rPr>
      </w:pPr>
      <w:r w:rsidRPr="000A5ED7">
        <w:rPr>
          <w:iCs/>
          <w:spacing w:val="-4"/>
          <w:sz w:val="28"/>
          <w:szCs w:val="28"/>
        </w:rPr>
        <w:t xml:space="preserve">Sau khi nhận được ý kiến của các cơ quan, đơn vị Sở Nội vụ đã tổng hợp, xây dựng Báo cáo số     /BC-SNV ngày   /   /2025 Báo cáo tiếp thu giải trình ý kiến tham gia vào dự thảo Tờ trình và dự thảo Quyết định </w:t>
      </w:r>
      <w:r w:rsidRPr="000A5ED7">
        <w:rPr>
          <w:sz w:val="28"/>
          <w:szCs w:val="28"/>
        </w:rPr>
        <w:t xml:space="preserve">của UBND tỉnh về việc ban hành </w:t>
      </w:r>
      <w:r w:rsidRPr="000A5ED7">
        <w:rPr>
          <w:rStyle w:val="fontstyle01"/>
          <w:color w:val="auto"/>
        </w:rPr>
        <w:t xml:space="preserve">quy định phân cấp </w:t>
      </w:r>
      <w:r w:rsidRPr="000A5ED7">
        <w:rPr>
          <w:rStyle w:val="fontstyle01"/>
          <w:color w:val="auto"/>
          <w:lang w:val="en-US"/>
        </w:rPr>
        <w:t xml:space="preserve">thẩm quyền </w:t>
      </w:r>
      <w:r w:rsidRPr="000A5ED7">
        <w:rPr>
          <w:rStyle w:val="fontstyle01"/>
          <w:color w:val="auto"/>
        </w:rPr>
        <w:t>thực hiện việc cấp, cấp lại, gia hạn, thu hồi giấy phép lao động và giấy xác nhận không thuộc diện cấp giấy phép lao động.</w:t>
      </w:r>
    </w:p>
    <w:p w14:paraId="6A1932E6" w14:textId="77777777" w:rsidR="00DD0D44" w:rsidRPr="000A5ED7" w:rsidRDefault="00DD0D44" w:rsidP="00DD34DD">
      <w:pPr>
        <w:spacing w:before="120" w:after="120" w:line="276" w:lineRule="auto"/>
        <w:ind w:firstLine="692"/>
        <w:jc w:val="both"/>
        <w:rPr>
          <w:iCs/>
          <w:spacing w:val="-4"/>
          <w:sz w:val="28"/>
          <w:szCs w:val="28"/>
        </w:rPr>
      </w:pPr>
      <w:r w:rsidRPr="000A5ED7">
        <w:rPr>
          <w:iCs/>
          <w:spacing w:val="-4"/>
          <w:sz w:val="28"/>
          <w:szCs w:val="28"/>
        </w:rPr>
        <w:t>Trên cơ sở ý kiến của các cơ quan, đơn vị, UBND các xã phường góp ý, Sở Nội vụ đã tiếp thu, chỉnh sửa và hoàn thiện dự thảo Tờ trình của Sở Nội vụ và dự thảo Quyết định của UBND tỉnh gửi Sở Tư pháp thẩm định theo quy định.</w:t>
      </w:r>
    </w:p>
    <w:p w14:paraId="440681E0" w14:textId="77777777" w:rsidR="00C92670" w:rsidRPr="000A5ED7" w:rsidRDefault="00DD0D44" w:rsidP="00DD34DD">
      <w:pPr>
        <w:spacing w:before="120" w:after="120" w:line="276" w:lineRule="auto"/>
        <w:ind w:firstLine="692"/>
        <w:jc w:val="both"/>
        <w:rPr>
          <w:rStyle w:val="fontstyle01"/>
          <w:color w:val="auto"/>
        </w:rPr>
      </w:pPr>
      <w:r w:rsidRPr="000A5ED7">
        <w:rPr>
          <w:iCs/>
          <w:spacing w:val="-4"/>
          <w:sz w:val="28"/>
          <w:szCs w:val="28"/>
        </w:rPr>
        <w:t xml:space="preserve">Ngày …./2025, Sở Nội vụ nhận được báo cáo số …../STP-BCTĐ ngày    /    / 2025 Báo cáo kết quả thẩm định dự thảo Tờ trình của Sở Nội vụ và dự thảo Quyết định của UBND tỉnh về việc </w:t>
      </w:r>
      <w:r w:rsidRPr="000A5ED7">
        <w:rPr>
          <w:sz w:val="28"/>
          <w:szCs w:val="28"/>
        </w:rPr>
        <w:t xml:space="preserve">ban hành </w:t>
      </w:r>
      <w:r w:rsidR="00C92670" w:rsidRPr="000A5ED7">
        <w:rPr>
          <w:rStyle w:val="fontstyle01"/>
          <w:color w:val="auto"/>
        </w:rPr>
        <w:t xml:space="preserve">quy định phân cấp </w:t>
      </w:r>
      <w:r w:rsidR="00C92670" w:rsidRPr="000A5ED7">
        <w:rPr>
          <w:rStyle w:val="fontstyle01"/>
          <w:color w:val="auto"/>
          <w:lang w:val="en-US"/>
        </w:rPr>
        <w:t xml:space="preserve">thẩm quyền </w:t>
      </w:r>
      <w:r w:rsidR="00C92670" w:rsidRPr="000A5ED7">
        <w:rPr>
          <w:rStyle w:val="fontstyle01"/>
          <w:color w:val="auto"/>
        </w:rPr>
        <w:t>thực hiện việc cấp, cấp lại, gia hạn, thu hồi giấy phép lao động và giấy xác nhận không thuộc diện cấp giấy phép lao động.</w:t>
      </w:r>
    </w:p>
    <w:p w14:paraId="52BC4835" w14:textId="77777777" w:rsidR="00C92670" w:rsidRPr="000A5ED7" w:rsidRDefault="00DD0D44" w:rsidP="00DD34DD">
      <w:pPr>
        <w:spacing w:before="120" w:after="120" w:line="276" w:lineRule="auto"/>
        <w:ind w:firstLine="692"/>
        <w:jc w:val="both"/>
        <w:rPr>
          <w:rStyle w:val="fontstyle01"/>
          <w:color w:val="auto"/>
        </w:rPr>
      </w:pPr>
      <w:r w:rsidRPr="000A5ED7">
        <w:rPr>
          <w:sz w:val="28"/>
          <w:szCs w:val="28"/>
        </w:rPr>
        <w:t xml:space="preserve">Căn cứ </w:t>
      </w:r>
      <w:r w:rsidRPr="000A5ED7">
        <w:rPr>
          <w:iCs/>
          <w:spacing w:val="-4"/>
          <w:sz w:val="28"/>
          <w:szCs w:val="28"/>
        </w:rPr>
        <w:t xml:space="preserve">báo cáo thẩm định của Sở Tư pháp, Sở Nội vụ đã xây dựng Báo cáo số    /BC-SNV ngày    /2025 Báo cáo tiếp thu giải trình ý kiến thẩm định vào dự thảo Tờ trình của Sở Nội vụ và dự thảo Quyết định </w:t>
      </w:r>
      <w:r w:rsidRPr="000A5ED7">
        <w:rPr>
          <w:sz w:val="28"/>
          <w:szCs w:val="28"/>
        </w:rPr>
        <w:t>của UBND tỉnh về việc ban hành</w:t>
      </w:r>
      <w:r w:rsidR="00C92670" w:rsidRPr="000A5ED7">
        <w:rPr>
          <w:sz w:val="28"/>
          <w:szCs w:val="28"/>
        </w:rPr>
        <w:t xml:space="preserve"> </w:t>
      </w:r>
      <w:r w:rsidR="00C92670" w:rsidRPr="000A5ED7">
        <w:rPr>
          <w:rStyle w:val="fontstyle01"/>
          <w:color w:val="auto"/>
        </w:rPr>
        <w:t xml:space="preserve">quy định phân cấp </w:t>
      </w:r>
      <w:r w:rsidR="00C92670" w:rsidRPr="000A5ED7">
        <w:rPr>
          <w:rStyle w:val="fontstyle01"/>
          <w:color w:val="auto"/>
          <w:lang w:val="en-US"/>
        </w:rPr>
        <w:t xml:space="preserve">thẩm quyền </w:t>
      </w:r>
      <w:r w:rsidR="00C92670" w:rsidRPr="000A5ED7">
        <w:rPr>
          <w:rStyle w:val="fontstyle01"/>
          <w:color w:val="auto"/>
        </w:rPr>
        <w:t>thực hiện việc cấp, cấp lại, gia hạn, thu hồi giấy phép lao động và giấy xác nhận không thuộc diện cấp giấy phép lao động.</w:t>
      </w:r>
    </w:p>
    <w:p w14:paraId="69C2BD31" w14:textId="686D9CC2" w:rsidR="008574D9" w:rsidRPr="005F7FD3" w:rsidRDefault="00C92670" w:rsidP="00DD34DD">
      <w:pPr>
        <w:spacing w:before="120" w:after="120" w:line="276" w:lineRule="auto"/>
        <w:ind w:firstLine="692"/>
        <w:jc w:val="both"/>
        <w:rPr>
          <w:sz w:val="28"/>
          <w:szCs w:val="28"/>
        </w:rPr>
      </w:pPr>
      <w:r w:rsidRPr="000A5ED7">
        <w:rPr>
          <w:iCs/>
          <w:spacing w:val="-4"/>
          <w:sz w:val="28"/>
          <w:szCs w:val="28"/>
        </w:rPr>
        <w:t xml:space="preserve">Sở Nội vụ tiếp thu, chỉnh sửa và hoàn thiện dự thảo Tờ trình của Sở Nội vụ và dự thảo Quyết định </w:t>
      </w:r>
      <w:r w:rsidRPr="000A5ED7">
        <w:rPr>
          <w:sz w:val="28"/>
          <w:szCs w:val="28"/>
        </w:rPr>
        <w:t>của UBND tỉnh về việc ban hành</w:t>
      </w:r>
      <w:r w:rsidRPr="000A5ED7">
        <w:rPr>
          <w:rStyle w:val="fontstyle01"/>
          <w:color w:val="auto"/>
        </w:rPr>
        <w:t xml:space="preserve"> quy định phân cấp </w:t>
      </w:r>
      <w:r w:rsidRPr="000A5ED7">
        <w:rPr>
          <w:rStyle w:val="fontstyle01"/>
          <w:color w:val="auto"/>
          <w:lang w:val="en-US"/>
        </w:rPr>
        <w:t xml:space="preserve">thẩm quyền </w:t>
      </w:r>
      <w:r w:rsidRPr="000A5ED7">
        <w:rPr>
          <w:rStyle w:val="fontstyle01"/>
          <w:color w:val="auto"/>
        </w:rPr>
        <w:t>thực hiện việc cấp, cấp lại, gia hạn, thu hồi giấy phép lao động và giấy xác nhận không thuộc diện cấp giấy phép lao động.</w:t>
      </w:r>
      <w:r w:rsidR="008574D9" w:rsidRPr="000A5ED7">
        <w:rPr>
          <w:bCs/>
          <w:sz w:val="28"/>
          <w:szCs w:val="28"/>
          <w:lang w:val="en-US"/>
        </w:rPr>
        <w:t xml:space="preserve"> </w:t>
      </w:r>
    </w:p>
    <w:p w14:paraId="04C9D4B9" w14:textId="6E2B959E" w:rsidR="008574D9" w:rsidRPr="005F7FD3" w:rsidRDefault="008574D9" w:rsidP="00DD34DD">
      <w:pPr>
        <w:widowControl w:val="0"/>
        <w:spacing w:before="100" w:after="100"/>
        <w:ind w:firstLine="692"/>
        <w:jc w:val="both"/>
        <w:rPr>
          <w:rFonts w:eastAsia="Malgun Gothic"/>
          <w:b/>
          <w:bCs/>
          <w:spacing w:val="-8"/>
          <w:sz w:val="28"/>
          <w:szCs w:val="28"/>
          <w:highlight w:val="white"/>
          <w:lang w:val="en-US" w:eastAsia="ko-KR"/>
        </w:rPr>
      </w:pPr>
      <w:bookmarkStart w:id="7" w:name="OLE_LINK12"/>
      <w:bookmarkStart w:id="8" w:name="OLE_LINK13"/>
      <w:r w:rsidRPr="005F7FD3">
        <w:rPr>
          <w:rFonts w:eastAsia="Malgun Gothic"/>
          <w:b/>
          <w:bCs/>
          <w:spacing w:val="-8"/>
          <w:sz w:val="28"/>
          <w:szCs w:val="28"/>
          <w:highlight w:val="white"/>
          <w:lang w:val="en-US" w:eastAsia="ko-KR"/>
        </w:rPr>
        <w:t xml:space="preserve">V. NỘI DUNG </w:t>
      </w:r>
      <w:r w:rsidR="00DF4065">
        <w:rPr>
          <w:rFonts w:eastAsia="Malgun Gothic"/>
          <w:b/>
          <w:bCs/>
          <w:spacing w:val="-8"/>
          <w:sz w:val="28"/>
          <w:szCs w:val="28"/>
          <w:highlight w:val="white"/>
          <w:lang w:val="en-US" w:eastAsia="ko-KR"/>
        </w:rPr>
        <w:t>CHÍNH</w:t>
      </w:r>
      <w:r w:rsidRPr="005F7FD3">
        <w:rPr>
          <w:rFonts w:eastAsia="Malgun Gothic"/>
          <w:b/>
          <w:bCs/>
          <w:spacing w:val="-8"/>
          <w:sz w:val="28"/>
          <w:szCs w:val="28"/>
          <w:highlight w:val="white"/>
          <w:lang w:val="en-US" w:eastAsia="ko-KR"/>
        </w:rPr>
        <w:t xml:space="preserve"> CỦA DỰ THẢO QUYẾT ĐỊNH</w:t>
      </w:r>
    </w:p>
    <w:p w14:paraId="7196B84E" w14:textId="16E88185" w:rsidR="00BE14AC" w:rsidRPr="005F7FD3" w:rsidRDefault="00BE14AC" w:rsidP="00DD34DD">
      <w:pPr>
        <w:widowControl w:val="0"/>
        <w:spacing w:before="100" w:after="100"/>
        <w:ind w:firstLine="692"/>
        <w:jc w:val="both"/>
        <w:rPr>
          <w:b/>
          <w:sz w:val="28"/>
          <w:szCs w:val="28"/>
          <w:highlight w:val="white"/>
          <w:lang w:val="pt-PT" w:eastAsia="en-US"/>
        </w:rPr>
      </w:pPr>
      <w:r w:rsidRPr="005F7FD3">
        <w:rPr>
          <w:b/>
          <w:sz w:val="28"/>
          <w:szCs w:val="28"/>
          <w:highlight w:val="white"/>
          <w:lang w:val="pt-PT" w:eastAsia="en-US"/>
        </w:rPr>
        <w:t>1. Phạm vi điều chỉnh</w:t>
      </w:r>
    </w:p>
    <w:p w14:paraId="3F5A3A32" w14:textId="06707A13" w:rsidR="005E08B7" w:rsidRPr="005F7FD3" w:rsidRDefault="00DF4065" w:rsidP="00DD34DD">
      <w:pPr>
        <w:widowControl w:val="0"/>
        <w:spacing w:before="100" w:after="100"/>
        <w:ind w:firstLine="692"/>
        <w:jc w:val="both"/>
        <w:rPr>
          <w:sz w:val="28"/>
          <w:szCs w:val="28"/>
          <w:lang w:val="pt-PT" w:eastAsia="en-US"/>
        </w:rPr>
      </w:pPr>
      <w:r w:rsidRPr="00DF4065">
        <w:rPr>
          <w:sz w:val="28"/>
          <w:szCs w:val="28"/>
        </w:rPr>
        <w:t>Phân cấp cho Sở Nội vụ thực hiện thẩm quyền cấp, cấp lại, gia hạn, thu hồi giấy phép lao động và giấy xác nhận không thuộc diện cấp giấy phép lao động đối với người lao động nước ngoài trên địa bàn tỉnh Điện Biên theo quy định tại Điề</w:t>
      </w:r>
      <w:r>
        <w:rPr>
          <w:sz w:val="28"/>
          <w:szCs w:val="28"/>
        </w:rPr>
        <w:t>u 4 Nghị định số 219/2025/NĐ-CP</w:t>
      </w:r>
      <w:r>
        <w:rPr>
          <w:sz w:val="28"/>
          <w:szCs w:val="28"/>
          <w:lang w:val="en-US"/>
        </w:rPr>
        <w:t xml:space="preserve"> </w:t>
      </w:r>
      <w:r w:rsidR="005E08B7" w:rsidRPr="005F7FD3">
        <w:rPr>
          <w:sz w:val="28"/>
          <w:szCs w:val="28"/>
          <w:lang w:val="pt-PT" w:eastAsia="en-US"/>
        </w:rPr>
        <w:t>của Chính phủ.</w:t>
      </w:r>
    </w:p>
    <w:p w14:paraId="1B44D6CE" w14:textId="33CE826B" w:rsidR="00DD34DD" w:rsidRPr="00DD34DD" w:rsidRDefault="00DD34DD" w:rsidP="00DD34DD">
      <w:pPr>
        <w:widowControl w:val="0"/>
        <w:spacing w:before="100" w:after="100"/>
        <w:ind w:firstLine="692"/>
        <w:jc w:val="both"/>
        <w:rPr>
          <w:b/>
          <w:sz w:val="28"/>
          <w:szCs w:val="28"/>
          <w:lang w:val="en-US"/>
        </w:rPr>
      </w:pPr>
      <w:r w:rsidRPr="00DD34DD">
        <w:rPr>
          <w:b/>
          <w:sz w:val="28"/>
          <w:szCs w:val="28"/>
          <w:lang w:val="en-US"/>
        </w:rPr>
        <w:t>2.</w:t>
      </w:r>
      <w:r>
        <w:rPr>
          <w:b/>
          <w:sz w:val="28"/>
          <w:szCs w:val="28"/>
        </w:rPr>
        <w:t xml:space="preserve"> Đối tượng áp dụng</w:t>
      </w:r>
    </w:p>
    <w:p w14:paraId="06610F61" w14:textId="146E2302" w:rsidR="005E08B7" w:rsidRPr="005F7FD3" w:rsidRDefault="005E08B7" w:rsidP="00DD34DD">
      <w:pPr>
        <w:widowControl w:val="0"/>
        <w:spacing w:before="100" w:after="100"/>
        <w:ind w:firstLine="692"/>
        <w:jc w:val="both"/>
        <w:rPr>
          <w:sz w:val="28"/>
          <w:szCs w:val="28"/>
          <w:highlight w:val="white"/>
          <w:lang w:val="pt-PT" w:eastAsia="en-US"/>
        </w:rPr>
      </w:pPr>
      <w:r w:rsidRPr="005F7FD3">
        <w:rPr>
          <w:sz w:val="28"/>
          <w:szCs w:val="28"/>
          <w:lang w:val="pt-PT" w:eastAsia="en-US"/>
        </w:rPr>
        <w:t>Sở Nội vụ; các cơ quan, tổ chức, doanh nghiệp, cá nhân có liên quan đến việc cấp, cấp lại, gia hạn, thu hồi giấy phép lao động và giấy xác nhận không thuộc diện cấp giấy phép lao động đối với người lao động nước ngoài.</w:t>
      </w:r>
    </w:p>
    <w:p w14:paraId="75832272" w14:textId="4A4DA447" w:rsidR="005E08B7" w:rsidRPr="005F7FD3" w:rsidRDefault="00DD34DD" w:rsidP="00DD34DD">
      <w:pPr>
        <w:widowControl w:val="0"/>
        <w:spacing w:before="100" w:after="100"/>
        <w:ind w:firstLine="692"/>
        <w:jc w:val="both"/>
        <w:rPr>
          <w:b/>
          <w:sz w:val="28"/>
          <w:szCs w:val="28"/>
          <w:lang w:val="pt-PT" w:eastAsia="en-US"/>
        </w:rPr>
      </w:pPr>
      <w:r>
        <w:rPr>
          <w:b/>
          <w:sz w:val="28"/>
          <w:szCs w:val="28"/>
          <w:highlight w:val="white"/>
          <w:lang w:val="pt-PT" w:eastAsia="en-US"/>
        </w:rPr>
        <w:t>3</w:t>
      </w:r>
      <w:r w:rsidR="00BE14AC" w:rsidRPr="005F7FD3">
        <w:rPr>
          <w:b/>
          <w:sz w:val="28"/>
          <w:szCs w:val="28"/>
          <w:highlight w:val="white"/>
          <w:lang w:val="pt-PT" w:eastAsia="en-US"/>
        </w:rPr>
        <w:t xml:space="preserve">. </w:t>
      </w:r>
      <w:r w:rsidR="008574D9" w:rsidRPr="005F7FD3">
        <w:rPr>
          <w:b/>
          <w:sz w:val="28"/>
          <w:szCs w:val="28"/>
          <w:highlight w:val="white"/>
          <w:lang w:val="pt-PT" w:eastAsia="en-US"/>
        </w:rPr>
        <w:t>Bố cục dự thảo quyết định</w:t>
      </w:r>
    </w:p>
    <w:p w14:paraId="3EA82404" w14:textId="54603496" w:rsidR="005E08B7" w:rsidRPr="005F7FD3" w:rsidRDefault="005E08B7" w:rsidP="00DD34DD">
      <w:pPr>
        <w:widowControl w:val="0"/>
        <w:spacing w:before="100" w:after="100"/>
        <w:ind w:firstLine="692"/>
        <w:jc w:val="both"/>
        <w:rPr>
          <w:sz w:val="28"/>
          <w:szCs w:val="28"/>
        </w:rPr>
      </w:pPr>
      <w:r w:rsidRPr="005F7FD3">
        <w:rPr>
          <w:sz w:val="28"/>
          <w:szCs w:val="28"/>
        </w:rPr>
        <w:lastRenderedPageBreak/>
        <w:t>Dự thảo gồm 03 điều:</w:t>
      </w:r>
    </w:p>
    <w:p w14:paraId="1DDAC752" w14:textId="77777777" w:rsidR="005E08B7" w:rsidRPr="005F7FD3" w:rsidRDefault="005E08B7" w:rsidP="00DD34DD">
      <w:pPr>
        <w:widowControl w:val="0"/>
        <w:spacing w:before="100" w:after="100"/>
        <w:ind w:firstLine="692"/>
        <w:jc w:val="both"/>
        <w:rPr>
          <w:sz w:val="28"/>
          <w:szCs w:val="28"/>
        </w:rPr>
      </w:pPr>
      <w:r w:rsidRPr="005F7FD3">
        <w:rPr>
          <w:rStyle w:val="Strong"/>
          <w:sz w:val="28"/>
          <w:szCs w:val="28"/>
        </w:rPr>
        <w:t>Điều 1</w:t>
      </w:r>
      <w:r w:rsidRPr="005F7FD3">
        <w:rPr>
          <w:sz w:val="28"/>
          <w:szCs w:val="28"/>
        </w:rPr>
        <w:t>: Quy định việc phân cấp cho Sở Nội vụ thực hiện thẩm quyền cấp, cấp lại, gia hạn, thu hồi giấy phép lao động và giấy xác nhận không thuộc diện cấp giấy phép lao động đối với người lao động nước ngoài theo Nghị định số 219/2025/NĐ-CP.</w:t>
      </w:r>
    </w:p>
    <w:p w14:paraId="12D4D096" w14:textId="77777777" w:rsidR="005E08B7" w:rsidRPr="005F7FD3" w:rsidRDefault="005E08B7" w:rsidP="00DD34DD">
      <w:pPr>
        <w:widowControl w:val="0"/>
        <w:spacing w:before="100" w:after="100"/>
        <w:ind w:firstLine="692"/>
        <w:jc w:val="both"/>
        <w:rPr>
          <w:sz w:val="28"/>
          <w:szCs w:val="28"/>
        </w:rPr>
      </w:pPr>
      <w:r w:rsidRPr="005F7FD3">
        <w:rPr>
          <w:rStyle w:val="Strong"/>
          <w:sz w:val="28"/>
          <w:szCs w:val="28"/>
        </w:rPr>
        <w:t>Điều 2</w:t>
      </w:r>
      <w:r w:rsidRPr="005F7FD3">
        <w:rPr>
          <w:sz w:val="28"/>
          <w:szCs w:val="28"/>
        </w:rPr>
        <w:t>: Quy định hiệu lực thi hành của Quyết định.</w:t>
      </w:r>
    </w:p>
    <w:p w14:paraId="05EE384F" w14:textId="1AE99B9C" w:rsidR="005E08B7" w:rsidRPr="005F7FD3" w:rsidRDefault="005E08B7" w:rsidP="00DD34DD">
      <w:pPr>
        <w:widowControl w:val="0"/>
        <w:spacing w:before="100" w:after="100"/>
        <w:ind w:firstLine="692"/>
        <w:jc w:val="both"/>
        <w:rPr>
          <w:b/>
          <w:sz w:val="28"/>
          <w:szCs w:val="28"/>
          <w:highlight w:val="white"/>
          <w:lang w:val="pt-PT" w:eastAsia="en-US"/>
        </w:rPr>
      </w:pPr>
      <w:r w:rsidRPr="005F7FD3">
        <w:rPr>
          <w:rStyle w:val="Strong"/>
          <w:sz w:val="28"/>
          <w:szCs w:val="28"/>
        </w:rPr>
        <w:t>Điều 3</w:t>
      </w:r>
      <w:r w:rsidRPr="005F7FD3">
        <w:rPr>
          <w:sz w:val="28"/>
          <w:szCs w:val="28"/>
        </w:rPr>
        <w:t>: Quy định trách nhiệm thi hành của các cơ quan, tổ chức, cá nhân có liên quan.</w:t>
      </w:r>
    </w:p>
    <w:p w14:paraId="609638DE" w14:textId="7744C2FE" w:rsidR="008574D9" w:rsidRPr="005F7FD3" w:rsidRDefault="00DD34DD" w:rsidP="00DD34DD">
      <w:pPr>
        <w:widowControl w:val="0"/>
        <w:spacing w:before="100" w:after="100"/>
        <w:ind w:firstLine="692"/>
        <w:jc w:val="both"/>
        <w:rPr>
          <w:b/>
          <w:sz w:val="28"/>
          <w:szCs w:val="28"/>
          <w:highlight w:val="white"/>
          <w:lang w:val="pt-PT" w:eastAsia="en-US"/>
        </w:rPr>
      </w:pPr>
      <w:r>
        <w:rPr>
          <w:b/>
          <w:sz w:val="28"/>
          <w:szCs w:val="28"/>
          <w:highlight w:val="white"/>
          <w:lang w:val="pt-PT" w:eastAsia="en-US"/>
        </w:rPr>
        <w:t>4</w:t>
      </w:r>
      <w:r w:rsidR="008574D9" w:rsidRPr="005F7FD3">
        <w:rPr>
          <w:b/>
          <w:sz w:val="28"/>
          <w:szCs w:val="28"/>
          <w:highlight w:val="white"/>
          <w:lang w:val="pt-PT" w:eastAsia="en-US"/>
        </w:rPr>
        <w:t>. Nội dung cơ bản</w:t>
      </w:r>
    </w:p>
    <w:p w14:paraId="4EB0C1A9" w14:textId="3A69DCC3" w:rsidR="005E08B7" w:rsidRPr="005F7FD3" w:rsidRDefault="005E08B7" w:rsidP="00DD34DD">
      <w:pPr>
        <w:widowControl w:val="0"/>
        <w:spacing w:before="100" w:after="100"/>
        <w:ind w:firstLine="692"/>
        <w:jc w:val="both"/>
        <w:rPr>
          <w:b/>
          <w:sz w:val="28"/>
          <w:szCs w:val="28"/>
          <w:highlight w:val="white"/>
          <w:lang w:val="pt-PT" w:eastAsia="en-US"/>
        </w:rPr>
      </w:pPr>
      <w:r w:rsidRPr="005F7FD3">
        <w:rPr>
          <w:sz w:val="28"/>
          <w:szCs w:val="28"/>
        </w:rPr>
        <w:t>Nội dung chủ yếu của dự thảo Quyết định là phân cấp cho Sở Nội vụ thực hiện toàn bộ các thủ tục hành chính liên quan đến việc cấp, cấp lại, gia hạn, thu hồi giấy phép lao động và giấy xác nhận không thuộc diện cấp giấy phép lao động đối với người lao động nước ngoài theo thẩm quyền được quy định tại Điều 4 Nghị định số 219/2025/NĐ-CP, bảo đảm việc giải quyết thủ tục hành chính nhanh chóng, thuận tiện, đúng quy định pháp luật.</w:t>
      </w:r>
    </w:p>
    <w:bookmarkEnd w:id="7"/>
    <w:bookmarkEnd w:id="8"/>
    <w:p w14:paraId="6D7FA434" w14:textId="1917C71C" w:rsidR="005E08B7" w:rsidRPr="005F7FD3" w:rsidRDefault="00095A05" w:rsidP="00DD34DD">
      <w:pPr>
        <w:widowControl w:val="0"/>
        <w:spacing w:before="100" w:after="100"/>
        <w:ind w:firstLine="692"/>
        <w:jc w:val="both"/>
        <w:rPr>
          <w:b/>
          <w:sz w:val="28"/>
          <w:szCs w:val="28"/>
          <w:lang w:val="en-US"/>
        </w:rPr>
      </w:pPr>
      <w:r w:rsidRPr="005F7FD3">
        <w:rPr>
          <w:b/>
          <w:sz w:val="28"/>
          <w:szCs w:val="28"/>
        </w:rPr>
        <w:t>V</w:t>
      </w:r>
      <w:r w:rsidR="000A5ED7">
        <w:rPr>
          <w:b/>
          <w:sz w:val="28"/>
          <w:szCs w:val="28"/>
          <w:lang w:val="en-US"/>
        </w:rPr>
        <w:t>I</w:t>
      </w:r>
      <w:r w:rsidR="008574D9" w:rsidRPr="005F7FD3">
        <w:rPr>
          <w:b/>
          <w:sz w:val="28"/>
          <w:szCs w:val="28"/>
        </w:rPr>
        <w:t xml:space="preserve">. DỰ KIẾN NGUỒN LỰC, ĐIỀU KIỆN BẢO ĐẢM CHO VIỆC THI HÀNH </w:t>
      </w:r>
      <w:r w:rsidR="008574D9" w:rsidRPr="005F7FD3">
        <w:rPr>
          <w:b/>
          <w:sz w:val="28"/>
          <w:szCs w:val="28"/>
          <w:lang w:val="en-US"/>
        </w:rPr>
        <w:t>QUYẾT ĐỊNH</w:t>
      </w:r>
      <w:r w:rsidR="008574D9" w:rsidRPr="005F7FD3">
        <w:rPr>
          <w:b/>
          <w:sz w:val="28"/>
          <w:szCs w:val="28"/>
        </w:rPr>
        <w:t xml:space="preserve"> VÀ THỜI GIAN TRÌNH THÔNG QUA/BAN HÀN</w:t>
      </w:r>
      <w:r w:rsidR="008574D9" w:rsidRPr="005F7FD3">
        <w:rPr>
          <w:b/>
          <w:sz w:val="28"/>
          <w:szCs w:val="28"/>
          <w:lang w:val="en-US"/>
        </w:rPr>
        <w:t>H</w:t>
      </w:r>
    </w:p>
    <w:p w14:paraId="04EED0AC" w14:textId="77777777" w:rsidR="005E08B7" w:rsidRPr="005F7FD3" w:rsidRDefault="005E08B7" w:rsidP="00DD34DD">
      <w:pPr>
        <w:widowControl w:val="0"/>
        <w:spacing w:before="100" w:after="100"/>
        <w:ind w:firstLine="692"/>
        <w:jc w:val="both"/>
        <w:rPr>
          <w:rStyle w:val="Strong"/>
          <w:sz w:val="28"/>
          <w:szCs w:val="28"/>
          <w:lang w:val="en-US"/>
        </w:rPr>
      </w:pPr>
      <w:r w:rsidRPr="005F7FD3">
        <w:rPr>
          <w:b/>
          <w:sz w:val="28"/>
          <w:szCs w:val="28"/>
          <w:lang w:val="en-US"/>
        </w:rPr>
        <w:t xml:space="preserve">1. </w:t>
      </w:r>
      <w:r w:rsidRPr="005F7FD3">
        <w:rPr>
          <w:rStyle w:val="Strong"/>
          <w:sz w:val="28"/>
          <w:szCs w:val="28"/>
        </w:rPr>
        <w:t>Nguồn lực, điều kiện bảo đảm</w:t>
      </w:r>
      <w:r w:rsidRPr="005F7FD3">
        <w:rPr>
          <w:rStyle w:val="Strong"/>
          <w:sz w:val="28"/>
          <w:szCs w:val="28"/>
          <w:lang w:val="en-US"/>
        </w:rPr>
        <w:t xml:space="preserve"> cho việc thi hành Quyết định</w:t>
      </w:r>
    </w:p>
    <w:p w14:paraId="30251B13" w14:textId="034BEFE2" w:rsidR="005E08B7" w:rsidRPr="005F7FD3" w:rsidRDefault="005E08B7" w:rsidP="00DD34DD">
      <w:pPr>
        <w:widowControl w:val="0"/>
        <w:spacing w:before="100" w:after="100"/>
        <w:ind w:firstLine="692"/>
        <w:jc w:val="both"/>
        <w:rPr>
          <w:sz w:val="28"/>
          <w:szCs w:val="28"/>
        </w:rPr>
      </w:pPr>
      <w:r w:rsidRPr="005F7FD3">
        <w:rPr>
          <w:rStyle w:val="Strong"/>
          <w:b w:val="0"/>
          <w:sz w:val="28"/>
          <w:szCs w:val="28"/>
          <w:lang w:val="en-US"/>
        </w:rPr>
        <w:t>- Về n</w:t>
      </w:r>
      <w:r w:rsidRPr="005F7FD3">
        <w:rPr>
          <w:rStyle w:val="Strong"/>
          <w:b w:val="0"/>
          <w:sz w:val="28"/>
          <w:szCs w:val="28"/>
        </w:rPr>
        <w:t>hân sự</w:t>
      </w:r>
      <w:r w:rsidRPr="005F7FD3">
        <w:rPr>
          <w:sz w:val="28"/>
          <w:szCs w:val="28"/>
        </w:rPr>
        <w:t xml:space="preserve">: </w:t>
      </w:r>
      <w:r w:rsidR="00F67072" w:rsidRPr="005F7FD3">
        <w:rPr>
          <w:sz w:val="28"/>
          <w:szCs w:val="28"/>
        </w:rPr>
        <w:t xml:space="preserve">UBND tỉnh phân công cụ thể cho từng cấp, từng ngành, đơn vị liên quan và bảo đảm các điều kiện về nguồn lực triển khai, thực hiện Quyết định. </w:t>
      </w:r>
      <w:r w:rsidRPr="005F7FD3">
        <w:rPr>
          <w:sz w:val="28"/>
          <w:szCs w:val="28"/>
        </w:rPr>
        <w:t>Sở Nội vụ hiện có bộ phận chuyên môn</w:t>
      </w:r>
      <w:r w:rsidR="00095A05" w:rsidRPr="005F7FD3">
        <w:rPr>
          <w:sz w:val="28"/>
          <w:szCs w:val="28"/>
          <w:lang w:val="en-US"/>
        </w:rPr>
        <w:t xml:space="preserve"> là Phòng Lao động</w:t>
      </w:r>
      <w:r w:rsidR="00095A05" w:rsidRPr="005F7FD3">
        <w:rPr>
          <w:sz w:val="28"/>
          <w:szCs w:val="28"/>
        </w:rPr>
        <w:t xml:space="preserve"> - </w:t>
      </w:r>
      <w:r w:rsidR="00095A05" w:rsidRPr="005F7FD3">
        <w:rPr>
          <w:sz w:val="28"/>
          <w:szCs w:val="28"/>
          <w:lang w:val="en-US"/>
        </w:rPr>
        <w:t>Việc làm</w:t>
      </w:r>
      <w:r w:rsidR="00095A05" w:rsidRPr="005F7FD3">
        <w:rPr>
          <w:sz w:val="28"/>
          <w:szCs w:val="28"/>
        </w:rPr>
        <w:t xml:space="preserve"> - </w:t>
      </w:r>
      <w:r w:rsidR="00D44113" w:rsidRPr="005F7FD3">
        <w:rPr>
          <w:sz w:val="28"/>
          <w:szCs w:val="28"/>
          <w:lang w:val="en-US"/>
        </w:rPr>
        <w:t xml:space="preserve">Người có công </w:t>
      </w:r>
      <w:r w:rsidRPr="005F7FD3">
        <w:rPr>
          <w:sz w:val="28"/>
          <w:szCs w:val="28"/>
        </w:rPr>
        <w:t>và công chức đã thực hiện công tác tiếp nhận, thẩm định và giải quyết thủ tục hành chính về cấp, cấp lại, gia hạn, thu hồi giấy phép lao động và cấp giấy xác nhận không thuộc diện cấp giấy phép lao động cho người lao động nước ngoài theo các quy định trước đây, nên bảo đảm đủ năng lực, kinh nghiệm để tiếp tục thực hiện nhiệm vụ sau khi được phân cấp.</w:t>
      </w:r>
    </w:p>
    <w:p w14:paraId="769C5EFA" w14:textId="4DD30D5C" w:rsidR="005E08B7" w:rsidRPr="005F7FD3" w:rsidRDefault="005E08B7" w:rsidP="00DD34DD">
      <w:pPr>
        <w:widowControl w:val="0"/>
        <w:spacing w:before="100" w:after="100"/>
        <w:ind w:firstLine="692"/>
        <w:jc w:val="both"/>
        <w:rPr>
          <w:sz w:val="28"/>
          <w:szCs w:val="28"/>
        </w:rPr>
      </w:pPr>
      <w:r w:rsidRPr="005F7FD3">
        <w:rPr>
          <w:rStyle w:val="Strong"/>
          <w:b w:val="0"/>
          <w:sz w:val="28"/>
          <w:szCs w:val="28"/>
        </w:rPr>
        <w:t>- Về cơ sở vật chất, kỹ thuật</w:t>
      </w:r>
      <w:r w:rsidRPr="005F7FD3">
        <w:rPr>
          <w:sz w:val="28"/>
          <w:szCs w:val="28"/>
        </w:rPr>
        <w:t>: Hệ thống phần mềm xử lý hồ sơ trực tuyến trên Cổng dịch vụ công quốc gia đã được triển khai và tích hợp; điều kiện cơ sở vật chất, trang thiết bị làm việc của Sở Nội vụ đáp ứng yêu cầu giải quyết thủ tục hành chính theo quy định.</w:t>
      </w:r>
    </w:p>
    <w:p w14:paraId="201B8604" w14:textId="77777777" w:rsidR="005E08B7" w:rsidRPr="005F7FD3" w:rsidRDefault="005E08B7" w:rsidP="00DD34DD">
      <w:pPr>
        <w:widowControl w:val="0"/>
        <w:spacing w:before="100" w:after="100"/>
        <w:ind w:firstLine="692"/>
        <w:jc w:val="both"/>
        <w:rPr>
          <w:sz w:val="28"/>
          <w:szCs w:val="28"/>
        </w:rPr>
      </w:pPr>
      <w:r w:rsidRPr="005F7FD3">
        <w:rPr>
          <w:rStyle w:val="Strong"/>
          <w:b w:val="0"/>
          <w:sz w:val="28"/>
          <w:szCs w:val="28"/>
        </w:rPr>
        <w:t>- Về kinh phí</w:t>
      </w:r>
      <w:r w:rsidRPr="005F7FD3">
        <w:rPr>
          <w:sz w:val="28"/>
          <w:szCs w:val="28"/>
        </w:rPr>
        <w:t>: Sử dụng từ nguồn ngân sách nhà nước theo phân cấp hiện hành và các nguồn hợp pháp khác (nếu có), bảo đảm cho hoạt động tiếp nhận, xử lý và trả kết quả hồ sơ.</w:t>
      </w:r>
    </w:p>
    <w:p w14:paraId="0D4EA3BA" w14:textId="77777777" w:rsidR="00786ED7" w:rsidRPr="005F7FD3" w:rsidRDefault="005E08B7" w:rsidP="00DD34DD">
      <w:pPr>
        <w:widowControl w:val="0"/>
        <w:spacing w:before="100" w:after="100"/>
        <w:ind w:firstLine="692"/>
        <w:jc w:val="both"/>
        <w:rPr>
          <w:rStyle w:val="Strong"/>
          <w:sz w:val="28"/>
          <w:szCs w:val="28"/>
        </w:rPr>
      </w:pPr>
      <w:r w:rsidRPr="005F7FD3">
        <w:rPr>
          <w:rStyle w:val="Strong"/>
          <w:sz w:val="28"/>
          <w:szCs w:val="28"/>
        </w:rPr>
        <w:t xml:space="preserve">2. Thời gian trình thông qua/ban </w:t>
      </w:r>
      <w:r w:rsidR="00095A05" w:rsidRPr="005F7FD3">
        <w:rPr>
          <w:rStyle w:val="Strong"/>
          <w:sz w:val="28"/>
          <w:szCs w:val="28"/>
        </w:rPr>
        <w:t xml:space="preserve">hành: </w:t>
      </w:r>
    </w:p>
    <w:p w14:paraId="440D5AEF" w14:textId="1CEBCB8C" w:rsidR="00095A05" w:rsidRPr="005F7FD3" w:rsidRDefault="00095A05" w:rsidP="00DD34DD">
      <w:pPr>
        <w:widowControl w:val="0"/>
        <w:spacing w:before="100" w:after="100"/>
        <w:ind w:firstLine="692"/>
        <w:jc w:val="both"/>
        <w:rPr>
          <w:sz w:val="28"/>
          <w:szCs w:val="28"/>
        </w:rPr>
      </w:pPr>
      <w:r w:rsidRPr="005F7FD3">
        <w:rPr>
          <w:sz w:val="28"/>
          <w:szCs w:val="28"/>
        </w:rPr>
        <w:t>Dự kiến trong quý IV năm 2025.</w:t>
      </w:r>
    </w:p>
    <w:p w14:paraId="23F96FE1" w14:textId="403E48A0" w:rsidR="00DD34DD" w:rsidRPr="00DD34DD" w:rsidRDefault="004A6FE7" w:rsidP="00DD34DD">
      <w:pPr>
        <w:spacing w:before="120" w:after="120" w:line="276" w:lineRule="auto"/>
        <w:ind w:firstLine="692"/>
        <w:jc w:val="both"/>
        <w:rPr>
          <w:b/>
          <w:sz w:val="28"/>
          <w:szCs w:val="28"/>
          <w:lang w:val="en-US"/>
        </w:rPr>
      </w:pPr>
      <w:r w:rsidRPr="005F7FD3">
        <w:rPr>
          <w:b/>
          <w:sz w:val="28"/>
          <w:szCs w:val="28"/>
        </w:rPr>
        <w:t>V</w:t>
      </w:r>
      <w:r w:rsidR="000A5ED7">
        <w:rPr>
          <w:b/>
          <w:sz w:val="28"/>
          <w:szCs w:val="28"/>
          <w:lang w:val="en-US"/>
        </w:rPr>
        <w:t>I</w:t>
      </w:r>
      <w:r w:rsidRPr="005F7FD3">
        <w:rPr>
          <w:b/>
          <w:sz w:val="28"/>
          <w:szCs w:val="28"/>
        </w:rPr>
        <w:t>I</w:t>
      </w:r>
      <w:r w:rsidR="00095A05" w:rsidRPr="005F7FD3">
        <w:rPr>
          <w:b/>
          <w:sz w:val="28"/>
          <w:szCs w:val="28"/>
        </w:rPr>
        <w:t>. NHỮNG VẤN ĐỀ XIN Ý KIẾN</w:t>
      </w:r>
    </w:p>
    <w:p w14:paraId="30FACA4F" w14:textId="3074F898" w:rsidR="00DD34DD" w:rsidRDefault="000A5ED7" w:rsidP="00DD34DD">
      <w:pPr>
        <w:spacing w:before="120" w:after="120" w:line="276" w:lineRule="auto"/>
        <w:ind w:firstLine="692"/>
        <w:jc w:val="both"/>
        <w:rPr>
          <w:sz w:val="28"/>
          <w:szCs w:val="28"/>
          <w:lang w:val="en-US"/>
        </w:rPr>
      </w:pPr>
      <w:r>
        <w:rPr>
          <w:sz w:val="28"/>
          <w:szCs w:val="28"/>
          <w:lang w:val="en-US"/>
        </w:rPr>
        <w:t xml:space="preserve">- </w:t>
      </w:r>
      <w:r w:rsidR="00095A05" w:rsidRPr="005F7FD3">
        <w:rPr>
          <w:sz w:val="28"/>
          <w:szCs w:val="28"/>
        </w:rPr>
        <w:t>Không</w:t>
      </w:r>
      <w:r w:rsidR="00DD34DD">
        <w:rPr>
          <w:sz w:val="28"/>
          <w:szCs w:val="28"/>
          <w:lang w:val="en-US"/>
        </w:rPr>
        <w:t xml:space="preserve"> có</w:t>
      </w:r>
    </w:p>
    <w:p w14:paraId="1502E2EF" w14:textId="034C518E" w:rsidR="00095A05" w:rsidRPr="00DD34DD" w:rsidRDefault="00DD34DD" w:rsidP="00DD34DD">
      <w:pPr>
        <w:spacing w:before="120" w:after="120" w:line="276" w:lineRule="auto"/>
        <w:ind w:firstLine="692"/>
        <w:jc w:val="both"/>
        <w:rPr>
          <w:b/>
          <w:sz w:val="28"/>
          <w:szCs w:val="28"/>
          <w:lang w:val="en-US"/>
        </w:rPr>
      </w:pPr>
      <w:r w:rsidRPr="00DD34DD">
        <w:rPr>
          <w:b/>
          <w:sz w:val="28"/>
          <w:szCs w:val="28"/>
        </w:rPr>
        <w:t>VIII. HỒ SƠ KÈM THEO</w:t>
      </w:r>
    </w:p>
    <w:p w14:paraId="50178BBB" w14:textId="2C0AADBC" w:rsidR="004A6FE7" w:rsidRPr="005F7FD3" w:rsidRDefault="0047558F" w:rsidP="00DD34DD">
      <w:pPr>
        <w:widowControl w:val="0"/>
        <w:spacing w:before="100" w:after="100"/>
        <w:ind w:firstLine="692"/>
        <w:jc w:val="both"/>
        <w:rPr>
          <w:bCs/>
          <w:sz w:val="28"/>
          <w:szCs w:val="28"/>
        </w:rPr>
      </w:pPr>
      <w:r w:rsidRPr="005F7FD3">
        <w:rPr>
          <w:bCs/>
          <w:i/>
          <w:sz w:val="28"/>
          <w:szCs w:val="28"/>
          <w:highlight w:val="white"/>
          <w:lang w:val="en-US"/>
        </w:rPr>
        <w:lastRenderedPageBreak/>
        <w:t>1</w:t>
      </w:r>
      <w:r w:rsidRPr="005F7FD3">
        <w:rPr>
          <w:bCs/>
          <w:i/>
          <w:sz w:val="28"/>
          <w:szCs w:val="28"/>
          <w:highlight w:val="white"/>
        </w:rPr>
        <w:t>.</w:t>
      </w:r>
      <w:r w:rsidR="004C73E4" w:rsidRPr="005F7FD3">
        <w:rPr>
          <w:bCs/>
          <w:i/>
          <w:sz w:val="28"/>
          <w:szCs w:val="28"/>
          <w:highlight w:val="white"/>
          <w:lang w:val="en-US"/>
        </w:rPr>
        <w:t xml:space="preserve"> </w:t>
      </w:r>
      <w:r w:rsidR="004C73E4" w:rsidRPr="005F7FD3">
        <w:rPr>
          <w:bCs/>
          <w:i/>
          <w:sz w:val="28"/>
          <w:szCs w:val="28"/>
          <w:highlight w:val="white"/>
        </w:rPr>
        <w:t>Dự thảo Quyết định;</w:t>
      </w:r>
      <w:r w:rsidR="004C73E4" w:rsidRPr="005F7FD3">
        <w:rPr>
          <w:bCs/>
          <w:i/>
          <w:sz w:val="28"/>
          <w:szCs w:val="28"/>
          <w:highlight w:val="white"/>
          <w:lang w:val="en-US"/>
        </w:rPr>
        <w:t xml:space="preserve"> </w:t>
      </w:r>
    </w:p>
    <w:p w14:paraId="03922F79" w14:textId="77777777" w:rsidR="0047558F" w:rsidRPr="005F7FD3" w:rsidRDefault="004A6FE7" w:rsidP="00DD34DD">
      <w:pPr>
        <w:widowControl w:val="0"/>
        <w:spacing w:before="100" w:after="100"/>
        <w:ind w:firstLine="692"/>
        <w:jc w:val="both"/>
        <w:rPr>
          <w:bCs/>
          <w:sz w:val="28"/>
          <w:szCs w:val="28"/>
          <w:highlight w:val="white"/>
        </w:rPr>
      </w:pPr>
      <w:r w:rsidRPr="005F7FD3">
        <w:rPr>
          <w:i/>
          <w:sz w:val="28"/>
          <w:szCs w:val="28"/>
        </w:rPr>
        <w:t xml:space="preserve">2. </w:t>
      </w:r>
      <w:r w:rsidRPr="005F7FD3">
        <w:rPr>
          <w:i/>
          <w:spacing w:val="4"/>
          <w:sz w:val="28"/>
          <w:szCs w:val="28"/>
        </w:rPr>
        <w:t>Báo cáo thẩm định số       /STP-BCTĐ ngày    tháng    năm 2025 của Sở Tư pháp;</w:t>
      </w:r>
    </w:p>
    <w:p w14:paraId="294B9347" w14:textId="5714DD37" w:rsidR="004A6FE7" w:rsidRPr="005F7FD3" w:rsidRDefault="0047558F" w:rsidP="00DD34DD">
      <w:pPr>
        <w:widowControl w:val="0"/>
        <w:spacing w:before="100" w:after="100"/>
        <w:ind w:firstLine="692"/>
        <w:jc w:val="both"/>
        <w:rPr>
          <w:bCs/>
          <w:sz w:val="28"/>
          <w:szCs w:val="28"/>
          <w:highlight w:val="white"/>
        </w:rPr>
      </w:pPr>
      <w:r w:rsidRPr="005F7FD3">
        <w:rPr>
          <w:bCs/>
          <w:sz w:val="28"/>
          <w:szCs w:val="28"/>
          <w:highlight w:val="white"/>
        </w:rPr>
        <w:t>3.</w:t>
      </w:r>
      <w:r w:rsidR="00A42A1E" w:rsidRPr="005F7FD3">
        <w:rPr>
          <w:bCs/>
          <w:i/>
          <w:sz w:val="28"/>
          <w:szCs w:val="28"/>
          <w:highlight w:val="white"/>
          <w:lang w:val="en-US"/>
        </w:rPr>
        <w:t xml:space="preserve"> </w:t>
      </w:r>
      <w:r w:rsidRPr="005F7FD3">
        <w:rPr>
          <w:i/>
          <w:spacing w:val="4"/>
          <w:sz w:val="28"/>
          <w:szCs w:val="28"/>
        </w:rPr>
        <w:t>Báo cáo số    /BC-SNV ngày    tháng    năm 2025 của Sở Nội vụ</w:t>
      </w:r>
      <w:r w:rsidRPr="005F7FD3">
        <w:rPr>
          <w:i/>
          <w:sz w:val="28"/>
          <w:szCs w:val="28"/>
        </w:rPr>
        <w:t xml:space="preserve"> tiếp thu, giải trình ý kiến thẩm định của Sở Tư pháp. </w:t>
      </w:r>
    </w:p>
    <w:p w14:paraId="0295F485" w14:textId="77777777" w:rsidR="00DD34DD" w:rsidRDefault="00DD34DD" w:rsidP="00DD34DD">
      <w:pPr>
        <w:widowControl w:val="0"/>
        <w:spacing w:before="100" w:after="100"/>
        <w:ind w:firstLine="692"/>
        <w:jc w:val="both"/>
        <w:rPr>
          <w:i/>
          <w:sz w:val="28"/>
          <w:szCs w:val="28"/>
          <w:lang w:val="en-US"/>
        </w:rPr>
      </w:pPr>
      <w:r>
        <w:rPr>
          <w:bCs/>
          <w:i/>
          <w:sz w:val="28"/>
          <w:szCs w:val="28"/>
          <w:highlight w:val="white"/>
          <w:lang w:val="en-US"/>
        </w:rPr>
        <w:t>4</w:t>
      </w:r>
      <w:r w:rsidR="0047558F" w:rsidRPr="005F7FD3">
        <w:rPr>
          <w:bCs/>
          <w:i/>
          <w:sz w:val="28"/>
          <w:szCs w:val="28"/>
          <w:highlight w:val="white"/>
        </w:rPr>
        <w:t>.</w:t>
      </w:r>
      <w:r w:rsidR="00A42A1E" w:rsidRPr="005F7FD3">
        <w:rPr>
          <w:bCs/>
          <w:i/>
          <w:sz w:val="28"/>
          <w:szCs w:val="28"/>
          <w:highlight w:val="white"/>
          <w:lang w:val="en-US"/>
        </w:rPr>
        <w:t xml:space="preserve"> </w:t>
      </w:r>
      <w:r w:rsidR="004968F5" w:rsidRPr="005F7FD3">
        <w:rPr>
          <w:i/>
          <w:spacing w:val="4"/>
          <w:sz w:val="28"/>
          <w:szCs w:val="28"/>
        </w:rPr>
        <w:t>Báo cáo số    /BC-SNV ngày    tháng    năm 2025 của Sở Nội vụ vụ</w:t>
      </w:r>
      <w:r w:rsidR="004968F5" w:rsidRPr="005F7FD3">
        <w:rPr>
          <w:i/>
          <w:sz w:val="28"/>
          <w:szCs w:val="28"/>
        </w:rPr>
        <w:t xml:space="preserve"> tiếp thu, giải trình ý kiến góp ý của các cơ quan, đơn vị và bản sao văn bản góp ý của các sở, ngành, UBND các xã, phường, các đơn vị liên quan</w:t>
      </w:r>
    </w:p>
    <w:p w14:paraId="3AD1A98F" w14:textId="77777777" w:rsidR="00DD34DD" w:rsidRPr="00DD34DD" w:rsidRDefault="00DD34DD" w:rsidP="00DD34DD">
      <w:pPr>
        <w:widowControl w:val="0"/>
        <w:spacing w:before="100" w:after="100"/>
        <w:ind w:firstLine="692"/>
        <w:jc w:val="both"/>
        <w:rPr>
          <w:sz w:val="28"/>
          <w:szCs w:val="28"/>
        </w:rPr>
      </w:pPr>
      <w:r w:rsidRPr="00DD34DD">
        <w:rPr>
          <w:sz w:val="28"/>
          <w:szCs w:val="28"/>
        </w:rPr>
        <w:t>Trên đây là Tờ trình về dự thảo Quyết định phân cấp thẩm quyền thực hiện việc cấp, cấp lại, gia hạn, thu hồi giấy phép lao động và giấy xác nhận không thuộc diện cấp giấy phép lao động đối với người lao động nước ngoài, Sở Nội vụ xin kính trình UBND tỉnh xem xét, quyết định.</w:t>
      </w:r>
    </w:p>
    <w:p w14:paraId="1CEC7D72" w14:textId="77777777" w:rsidR="00786ED7" w:rsidRPr="005F7FD3" w:rsidRDefault="00786ED7" w:rsidP="0047558F">
      <w:pPr>
        <w:widowControl w:val="0"/>
        <w:spacing w:before="100" w:after="100"/>
        <w:ind w:firstLine="720"/>
        <w:jc w:val="both"/>
        <w:rPr>
          <w:bCs/>
          <w:i/>
          <w:sz w:val="28"/>
          <w:szCs w:val="28"/>
          <w:highlight w:val="white"/>
        </w:rPr>
      </w:pPr>
    </w:p>
    <w:tbl>
      <w:tblPr>
        <w:tblW w:w="5000" w:type="pct"/>
        <w:tblInd w:w="250" w:type="dxa"/>
        <w:tblLook w:val="0000" w:firstRow="0" w:lastRow="0" w:firstColumn="0" w:lastColumn="0" w:noHBand="0" w:noVBand="0"/>
      </w:tblPr>
      <w:tblGrid>
        <w:gridCol w:w="4364"/>
        <w:gridCol w:w="4924"/>
      </w:tblGrid>
      <w:tr w:rsidR="005F7FD3" w:rsidRPr="005F7FD3" w14:paraId="4EF2FF97" w14:textId="77777777" w:rsidTr="000A5ED7">
        <w:trPr>
          <w:trHeight w:val="1985"/>
        </w:trPr>
        <w:tc>
          <w:tcPr>
            <w:tcW w:w="2349" w:type="pct"/>
          </w:tcPr>
          <w:p w14:paraId="41B49D2D" w14:textId="77777777" w:rsidR="00710941" w:rsidRPr="005F7FD3" w:rsidRDefault="00710941" w:rsidP="003B2A64">
            <w:pPr>
              <w:widowControl w:val="0"/>
              <w:jc w:val="both"/>
              <w:rPr>
                <w:b/>
                <w:i/>
                <w:iCs/>
                <w:highlight w:val="white"/>
              </w:rPr>
            </w:pPr>
            <w:r w:rsidRPr="005F7FD3">
              <w:rPr>
                <w:b/>
                <w:i/>
                <w:iCs/>
                <w:highlight w:val="white"/>
                <w:u w:color="FF0000"/>
              </w:rPr>
              <w:t>Nơi nhận</w:t>
            </w:r>
            <w:r w:rsidRPr="005F7FD3">
              <w:rPr>
                <w:b/>
                <w:i/>
                <w:iCs/>
                <w:highlight w:val="white"/>
              </w:rPr>
              <w:t>:</w:t>
            </w:r>
          </w:p>
          <w:p w14:paraId="56E107EB" w14:textId="588D320A" w:rsidR="007854D1" w:rsidRPr="005F7FD3" w:rsidRDefault="007854D1" w:rsidP="003B2A64">
            <w:pPr>
              <w:widowControl w:val="0"/>
              <w:jc w:val="both"/>
              <w:rPr>
                <w:bCs/>
                <w:sz w:val="22"/>
                <w:highlight w:val="white"/>
                <w:lang w:val="en-US"/>
              </w:rPr>
            </w:pPr>
            <w:r w:rsidRPr="005F7FD3">
              <w:rPr>
                <w:bCs/>
                <w:sz w:val="22"/>
                <w:highlight w:val="white"/>
                <w:lang w:val="en-US"/>
              </w:rPr>
              <w:t>- Như trên;</w:t>
            </w:r>
          </w:p>
          <w:p w14:paraId="1E9EFE5E" w14:textId="23CF9282" w:rsidR="00710941" w:rsidRPr="005F7FD3" w:rsidRDefault="00710941" w:rsidP="003B2A64">
            <w:pPr>
              <w:widowControl w:val="0"/>
              <w:jc w:val="both"/>
              <w:rPr>
                <w:bCs/>
                <w:sz w:val="22"/>
                <w:highlight w:val="white"/>
              </w:rPr>
            </w:pPr>
            <w:r w:rsidRPr="005F7FD3">
              <w:rPr>
                <w:bCs/>
                <w:sz w:val="22"/>
                <w:highlight w:val="white"/>
                <w:lang w:val="en-US"/>
              </w:rPr>
              <w:t xml:space="preserve">- </w:t>
            </w:r>
            <w:r w:rsidR="00465538" w:rsidRPr="005F7FD3">
              <w:rPr>
                <w:bCs/>
                <w:sz w:val="22"/>
                <w:highlight w:val="white"/>
                <w:lang w:val="en-US"/>
              </w:rPr>
              <w:t>Sở Tư pháp</w:t>
            </w:r>
            <w:r w:rsidRPr="005F7FD3">
              <w:rPr>
                <w:bCs/>
                <w:sz w:val="22"/>
                <w:highlight w:val="white"/>
                <w:lang w:val="en-US"/>
              </w:rPr>
              <w:t>;</w:t>
            </w:r>
            <w:bookmarkStart w:id="9" w:name="_GoBack"/>
            <w:bookmarkEnd w:id="9"/>
          </w:p>
          <w:p w14:paraId="2FB8B280" w14:textId="3A6BB5B4" w:rsidR="004968F5" w:rsidRPr="005F7FD3" w:rsidRDefault="004968F5" w:rsidP="003B2A64">
            <w:pPr>
              <w:widowControl w:val="0"/>
              <w:jc w:val="both"/>
              <w:rPr>
                <w:bCs/>
                <w:sz w:val="22"/>
                <w:highlight w:val="white"/>
              </w:rPr>
            </w:pPr>
            <w:r w:rsidRPr="005F7FD3">
              <w:rPr>
                <w:bCs/>
                <w:sz w:val="22"/>
                <w:highlight w:val="white"/>
              </w:rPr>
              <w:t>- Lãnh đạo Sở Nội vụ;</w:t>
            </w:r>
          </w:p>
          <w:p w14:paraId="54911D1C" w14:textId="471F4B7C" w:rsidR="00710941" w:rsidRPr="005F7FD3" w:rsidRDefault="00710941" w:rsidP="00002A1E">
            <w:pPr>
              <w:widowControl w:val="0"/>
              <w:jc w:val="both"/>
              <w:rPr>
                <w:b/>
                <w:bCs/>
                <w:sz w:val="22"/>
                <w:highlight w:val="white"/>
              </w:rPr>
            </w:pPr>
            <w:r w:rsidRPr="005F7FD3">
              <w:rPr>
                <w:bCs/>
                <w:sz w:val="22"/>
                <w:highlight w:val="white"/>
              </w:rPr>
              <w:t>- Lưu: VT</w:t>
            </w:r>
            <w:r w:rsidRPr="005F7FD3">
              <w:rPr>
                <w:bCs/>
                <w:sz w:val="22"/>
                <w:highlight w:val="white"/>
                <w:lang w:val="en-US"/>
              </w:rPr>
              <w:t>,</w:t>
            </w:r>
            <w:r w:rsidRPr="005F7FD3">
              <w:rPr>
                <w:bCs/>
                <w:sz w:val="22"/>
                <w:highlight w:val="white"/>
              </w:rPr>
              <w:t xml:space="preserve"> </w:t>
            </w:r>
            <w:r w:rsidR="00D44113" w:rsidRPr="005F7FD3">
              <w:rPr>
                <w:bCs/>
                <w:sz w:val="22"/>
                <w:highlight w:val="white"/>
                <w:lang w:val="en-US"/>
              </w:rPr>
              <w:t>LĐ</w:t>
            </w:r>
            <w:r w:rsidR="00991AA7" w:rsidRPr="005F7FD3">
              <w:rPr>
                <w:bCs/>
                <w:sz w:val="22"/>
                <w:highlight w:val="white"/>
                <w:lang w:val="en-US"/>
              </w:rPr>
              <w:t>VLNCC.</w:t>
            </w:r>
          </w:p>
        </w:tc>
        <w:tc>
          <w:tcPr>
            <w:tcW w:w="2651" w:type="pct"/>
          </w:tcPr>
          <w:p w14:paraId="5E16A784" w14:textId="7F559543" w:rsidR="00710941" w:rsidRPr="005F7FD3" w:rsidRDefault="00710941" w:rsidP="003B2A64">
            <w:pPr>
              <w:widowControl w:val="0"/>
              <w:jc w:val="center"/>
              <w:rPr>
                <w:b/>
                <w:bCs/>
                <w:sz w:val="28"/>
                <w:szCs w:val="28"/>
                <w:highlight w:val="white"/>
                <w:lang w:val="en-US"/>
              </w:rPr>
            </w:pPr>
            <w:r w:rsidRPr="005F7FD3">
              <w:rPr>
                <w:b/>
                <w:bCs/>
                <w:sz w:val="28"/>
                <w:szCs w:val="28"/>
                <w:highlight w:val="white"/>
                <w:lang w:val="en-US"/>
              </w:rPr>
              <w:t>GIÁM ĐỐC</w:t>
            </w:r>
          </w:p>
          <w:p w14:paraId="03BFEE3A" w14:textId="3D8E7B31" w:rsidR="00710941" w:rsidRPr="005F7FD3" w:rsidRDefault="00710941" w:rsidP="003B2A64">
            <w:pPr>
              <w:widowControl w:val="0"/>
              <w:jc w:val="center"/>
              <w:rPr>
                <w:b/>
                <w:bCs/>
                <w:sz w:val="28"/>
                <w:szCs w:val="28"/>
                <w:highlight w:val="white"/>
                <w:lang w:val="en-US"/>
              </w:rPr>
            </w:pPr>
          </w:p>
          <w:p w14:paraId="26892DFB" w14:textId="680F2648" w:rsidR="00002A1E" w:rsidRPr="005F7FD3" w:rsidRDefault="00002A1E" w:rsidP="00A40EE3">
            <w:pPr>
              <w:widowControl w:val="0"/>
              <w:rPr>
                <w:b/>
                <w:bCs/>
                <w:sz w:val="28"/>
                <w:szCs w:val="28"/>
                <w:highlight w:val="white"/>
                <w:lang w:val="en-US"/>
              </w:rPr>
            </w:pPr>
          </w:p>
          <w:p w14:paraId="0ED3FFBF" w14:textId="1FC2B32D" w:rsidR="00805D4F" w:rsidRPr="005F7FD3" w:rsidRDefault="00805D4F" w:rsidP="00805D4F">
            <w:pPr>
              <w:widowControl w:val="0"/>
              <w:rPr>
                <w:b/>
                <w:bCs/>
                <w:sz w:val="28"/>
                <w:szCs w:val="28"/>
                <w:highlight w:val="white"/>
                <w:lang w:val="en-US"/>
              </w:rPr>
            </w:pPr>
          </w:p>
          <w:p w14:paraId="0B60845E" w14:textId="77777777" w:rsidR="003F2C0E" w:rsidRPr="005F7FD3" w:rsidRDefault="003F2C0E" w:rsidP="00805D4F">
            <w:pPr>
              <w:widowControl w:val="0"/>
              <w:rPr>
                <w:b/>
                <w:bCs/>
                <w:sz w:val="28"/>
                <w:szCs w:val="28"/>
                <w:highlight w:val="white"/>
                <w:lang w:val="en-US"/>
              </w:rPr>
            </w:pPr>
          </w:p>
          <w:p w14:paraId="0E3883C5" w14:textId="59982C19" w:rsidR="00002A1E" w:rsidRPr="005F7FD3" w:rsidRDefault="00002A1E" w:rsidP="00DD34DD">
            <w:pPr>
              <w:widowControl w:val="0"/>
              <w:spacing w:before="240" w:after="120"/>
              <w:jc w:val="center"/>
              <w:rPr>
                <w:b/>
                <w:bCs/>
                <w:sz w:val="28"/>
                <w:szCs w:val="28"/>
                <w:highlight w:val="white"/>
                <w:lang w:val="en-US"/>
              </w:rPr>
            </w:pPr>
          </w:p>
          <w:p w14:paraId="44B42B6E" w14:textId="75227E78" w:rsidR="00710941" w:rsidRPr="005F7FD3" w:rsidRDefault="005F437F" w:rsidP="00A40EE3">
            <w:pPr>
              <w:widowControl w:val="0"/>
              <w:jc w:val="center"/>
              <w:rPr>
                <w:b/>
                <w:bCs/>
                <w:sz w:val="28"/>
                <w:szCs w:val="28"/>
                <w:highlight w:val="white"/>
                <w:lang w:val="en-US"/>
              </w:rPr>
            </w:pPr>
            <w:r w:rsidRPr="005F7FD3">
              <w:rPr>
                <w:b/>
                <w:bCs/>
                <w:sz w:val="28"/>
                <w:szCs w:val="28"/>
                <w:highlight w:val="white"/>
                <w:lang w:val="en-US"/>
              </w:rPr>
              <w:t>Nguyễn Tiến Đạt</w:t>
            </w:r>
          </w:p>
        </w:tc>
      </w:tr>
    </w:tbl>
    <w:p w14:paraId="0D9A0329" w14:textId="297E1C94" w:rsidR="006715F4" w:rsidRPr="005F7FD3" w:rsidRDefault="006715F4" w:rsidP="00805D4F">
      <w:pPr>
        <w:spacing w:before="120" w:after="120"/>
        <w:jc w:val="both"/>
        <w:rPr>
          <w:sz w:val="28"/>
          <w:szCs w:val="28"/>
          <w:highlight w:val="white"/>
          <w:lang w:val="pt-BR" w:eastAsia="en-US"/>
        </w:rPr>
      </w:pPr>
    </w:p>
    <w:sectPr w:rsidR="006715F4" w:rsidRPr="005F7FD3" w:rsidSect="006E0683">
      <w:headerReference w:type="default" r:id="rId9"/>
      <w:pgSz w:w="11907" w:h="16840" w:code="9"/>
      <w:pgMar w:top="1134" w:right="1134" w:bottom="1134" w:left="1701" w:header="680" w:footer="6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297C6" w14:textId="77777777" w:rsidR="009A0CA5" w:rsidRDefault="009A0CA5" w:rsidP="009E48EE">
      <w:r>
        <w:separator/>
      </w:r>
    </w:p>
  </w:endnote>
  <w:endnote w:type="continuationSeparator" w:id="0">
    <w:p w14:paraId="7E1561B6" w14:textId="77777777" w:rsidR="009A0CA5" w:rsidRDefault="009A0CA5" w:rsidP="009E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Condensed">
    <w:altName w:val="SimSun"/>
    <w:charset w:val="86"/>
    <w:family w:val="swiss"/>
    <w:pitch w:val="default"/>
    <w:sig w:usb0="00000000"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8AC21" w14:textId="77777777" w:rsidR="009A0CA5" w:rsidRDefault="009A0CA5" w:rsidP="009E48EE">
      <w:r>
        <w:separator/>
      </w:r>
    </w:p>
  </w:footnote>
  <w:footnote w:type="continuationSeparator" w:id="0">
    <w:p w14:paraId="4B1212E3" w14:textId="77777777" w:rsidR="009A0CA5" w:rsidRDefault="009A0CA5" w:rsidP="009E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0C38" w14:textId="2D171151" w:rsidR="00536B96" w:rsidRPr="00536B96" w:rsidRDefault="0082217F" w:rsidP="00536B96">
    <w:pPr>
      <w:pStyle w:val="Header"/>
      <w:jc w:val="center"/>
      <w:rPr>
        <w:lang w:val="en-US"/>
      </w:rPr>
    </w:pPr>
    <w:r>
      <w:fldChar w:fldCharType="begin"/>
    </w:r>
    <w:r>
      <w:instrText xml:space="preserve"> PAGE   \* MERGEFORMAT </w:instrText>
    </w:r>
    <w:r>
      <w:fldChar w:fldCharType="separate"/>
    </w:r>
    <w:r w:rsidR="000A5ED7">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055E"/>
    <w:multiLevelType w:val="multilevel"/>
    <w:tmpl w:val="095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2069A"/>
    <w:multiLevelType w:val="multilevel"/>
    <w:tmpl w:val="DC08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C688A"/>
    <w:multiLevelType w:val="multilevel"/>
    <w:tmpl w:val="74E29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F74733"/>
    <w:multiLevelType w:val="hybridMultilevel"/>
    <w:tmpl w:val="AECC34FA"/>
    <w:lvl w:ilvl="0" w:tplc="62C45C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D8317E"/>
    <w:multiLevelType w:val="multilevel"/>
    <w:tmpl w:val="D990F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6561AD"/>
    <w:multiLevelType w:val="hybridMultilevel"/>
    <w:tmpl w:val="EA0EE170"/>
    <w:lvl w:ilvl="0" w:tplc="5C44FC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71306E"/>
    <w:multiLevelType w:val="multilevel"/>
    <w:tmpl w:val="61B8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3B5784"/>
    <w:multiLevelType w:val="hybridMultilevel"/>
    <w:tmpl w:val="C7CA3556"/>
    <w:lvl w:ilvl="0" w:tplc="96F854F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E0"/>
    <w:rsid w:val="0000001B"/>
    <w:rsid w:val="0000021E"/>
    <w:rsid w:val="00002A1E"/>
    <w:rsid w:val="000041F8"/>
    <w:rsid w:val="00010547"/>
    <w:rsid w:val="00012290"/>
    <w:rsid w:val="00013DC4"/>
    <w:rsid w:val="00014796"/>
    <w:rsid w:val="000161A8"/>
    <w:rsid w:val="00020174"/>
    <w:rsid w:val="0002019D"/>
    <w:rsid w:val="00021535"/>
    <w:rsid w:val="00021F9D"/>
    <w:rsid w:val="0002265F"/>
    <w:rsid w:val="0002268E"/>
    <w:rsid w:val="000226C5"/>
    <w:rsid w:val="00022CE2"/>
    <w:rsid w:val="00025AC7"/>
    <w:rsid w:val="0002773E"/>
    <w:rsid w:val="00032C59"/>
    <w:rsid w:val="00033F79"/>
    <w:rsid w:val="0003452B"/>
    <w:rsid w:val="000366A7"/>
    <w:rsid w:val="000442A3"/>
    <w:rsid w:val="00046F4A"/>
    <w:rsid w:val="00047BA9"/>
    <w:rsid w:val="000522C0"/>
    <w:rsid w:val="00053C9A"/>
    <w:rsid w:val="000569A9"/>
    <w:rsid w:val="0005726D"/>
    <w:rsid w:val="00063907"/>
    <w:rsid w:val="000656C4"/>
    <w:rsid w:val="0006590E"/>
    <w:rsid w:val="000671DB"/>
    <w:rsid w:val="00075F65"/>
    <w:rsid w:val="000805F0"/>
    <w:rsid w:val="00084B00"/>
    <w:rsid w:val="0008517C"/>
    <w:rsid w:val="000853C4"/>
    <w:rsid w:val="000905D9"/>
    <w:rsid w:val="00090849"/>
    <w:rsid w:val="00092797"/>
    <w:rsid w:val="000959BD"/>
    <w:rsid w:val="00095A05"/>
    <w:rsid w:val="00097E58"/>
    <w:rsid w:val="000A01A2"/>
    <w:rsid w:val="000A07CF"/>
    <w:rsid w:val="000A21D5"/>
    <w:rsid w:val="000A5ED7"/>
    <w:rsid w:val="000B1CBB"/>
    <w:rsid w:val="000B74F7"/>
    <w:rsid w:val="000B7C87"/>
    <w:rsid w:val="000C18E9"/>
    <w:rsid w:val="000C25D4"/>
    <w:rsid w:val="000C39D6"/>
    <w:rsid w:val="000C4508"/>
    <w:rsid w:val="000C46CD"/>
    <w:rsid w:val="000C7719"/>
    <w:rsid w:val="000D019E"/>
    <w:rsid w:val="000D7058"/>
    <w:rsid w:val="000D79E4"/>
    <w:rsid w:val="000E11F4"/>
    <w:rsid w:val="000E199F"/>
    <w:rsid w:val="000E3D47"/>
    <w:rsid w:val="000E79B8"/>
    <w:rsid w:val="000F076F"/>
    <w:rsid w:val="000F09E2"/>
    <w:rsid w:val="000F1AD7"/>
    <w:rsid w:val="000F4251"/>
    <w:rsid w:val="000F4933"/>
    <w:rsid w:val="000F702C"/>
    <w:rsid w:val="001019DB"/>
    <w:rsid w:val="00104E09"/>
    <w:rsid w:val="00107980"/>
    <w:rsid w:val="00110D60"/>
    <w:rsid w:val="00112C43"/>
    <w:rsid w:val="00113AA0"/>
    <w:rsid w:val="00130278"/>
    <w:rsid w:val="0013681A"/>
    <w:rsid w:val="00142CA8"/>
    <w:rsid w:val="001430C0"/>
    <w:rsid w:val="00146745"/>
    <w:rsid w:val="0014684B"/>
    <w:rsid w:val="001469CE"/>
    <w:rsid w:val="0015185E"/>
    <w:rsid w:val="001534DF"/>
    <w:rsid w:val="001556E8"/>
    <w:rsid w:val="0015787E"/>
    <w:rsid w:val="00157A5D"/>
    <w:rsid w:val="00161F2A"/>
    <w:rsid w:val="001634C1"/>
    <w:rsid w:val="001639B6"/>
    <w:rsid w:val="00166E95"/>
    <w:rsid w:val="00172785"/>
    <w:rsid w:val="0017454C"/>
    <w:rsid w:val="001756B4"/>
    <w:rsid w:val="00175AB3"/>
    <w:rsid w:val="00177EDE"/>
    <w:rsid w:val="00180945"/>
    <w:rsid w:val="0018215D"/>
    <w:rsid w:val="001830E1"/>
    <w:rsid w:val="0018547C"/>
    <w:rsid w:val="00186AB7"/>
    <w:rsid w:val="00186F5F"/>
    <w:rsid w:val="0018729E"/>
    <w:rsid w:val="00190E26"/>
    <w:rsid w:val="001938F7"/>
    <w:rsid w:val="0019768C"/>
    <w:rsid w:val="001A18AE"/>
    <w:rsid w:val="001A3717"/>
    <w:rsid w:val="001A794E"/>
    <w:rsid w:val="001B2774"/>
    <w:rsid w:val="001B349A"/>
    <w:rsid w:val="001B48AF"/>
    <w:rsid w:val="001B7560"/>
    <w:rsid w:val="001B79D2"/>
    <w:rsid w:val="001B7A2A"/>
    <w:rsid w:val="001C27B3"/>
    <w:rsid w:val="001C2AC4"/>
    <w:rsid w:val="001C4B44"/>
    <w:rsid w:val="001C4D7A"/>
    <w:rsid w:val="001D06DC"/>
    <w:rsid w:val="001D1BCD"/>
    <w:rsid w:val="001D1EDD"/>
    <w:rsid w:val="001D32DE"/>
    <w:rsid w:val="001D6C87"/>
    <w:rsid w:val="001E2A09"/>
    <w:rsid w:val="001E4462"/>
    <w:rsid w:val="001E48FA"/>
    <w:rsid w:val="001E4F94"/>
    <w:rsid w:val="001E5122"/>
    <w:rsid w:val="001E51B4"/>
    <w:rsid w:val="001F7235"/>
    <w:rsid w:val="002002E1"/>
    <w:rsid w:val="00200A87"/>
    <w:rsid w:val="0020122A"/>
    <w:rsid w:val="00202C27"/>
    <w:rsid w:val="0021001C"/>
    <w:rsid w:val="0021027E"/>
    <w:rsid w:val="00210AEB"/>
    <w:rsid w:val="00210D8B"/>
    <w:rsid w:val="00214185"/>
    <w:rsid w:val="002177B7"/>
    <w:rsid w:val="002204B0"/>
    <w:rsid w:val="002211C9"/>
    <w:rsid w:val="0022407E"/>
    <w:rsid w:val="0022474E"/>
    <w:rsid w:val="002248DF"/>
    <w:rsid w:val="00230474"/>
    <w:rsid w:val="00234570"/>
    <w:rsid w:val="00240A33"/>
    <w:rsid w:val="00241B35"/>
    <w:rsid w:val="002445DF"/>
    <w:rsid w:val="0024467D"/>
    <w:rsid w:val="002447B8"/>
    <w:rsid w:val="00244D0F"/>
    <w:rsid w:val="002450D6"/>
    <w:rsid w:val="00250585"/>
    <w:rsid w:val="00250B3B"/>
    <w:rsid w:val="002516E5"/>
    <w:rsid w:val="002531F5"/>
    <w:rsid w:val="002532CB"/>
    <w:rsid w:val="002533A0"/>
    <w:rsid w:val="00253F48"/>
    <w:rsid w:val="0026130C"/>
    <w:rsid w:val="002623EA"/>
    <w:rsid w:val="002732FF"/>
    <w:rsid w:val="00273425"/>
    <w:rsid w:val="00276CD0"/>
    <w:rsid w:val="00280E59"/>
    <w:rsid w:val="002811B3"/>
    <w:rsid w:val="002845BE"/>
    <w:rsid w:val="0028609B"/>
    <w:rsid w:val="00286B88"/>
    <w:rsid w:val="002909D5"/>
    <w:rsid w:val="00291A75"/>
    <w:rsid w:val="0029364D"/>
    <w:rsid w:val="002946F3"/>
    <w:rsid w:val="0029789E"/>
    <w:rsid w:val="002A02FB"/>
    <w:rsid w:val="002A0AB1"/>
    <w:rsid w:val="002A142B"/>
    <w:rsid w:val="002A24FC"/>
    <w:rsid w:val="002A3414"/>
    <w:rsid w:val="002A470D"/>
    <w:rsid w:val="002A7008"/>
    <w:rsid w:val="002B13E1"/>
    <w:rsid w:val="002B4377"/>
    <w:rsid w:val="002B5AAC"/>
    <w:rsid w:val="002C2789"/>
    <w:rsid w:val="002C5BC6"/>
    <w:rsid w:val="002D723B"/>
    <w:rsid w:val="002D7871"/>
    <w:rsid w:val="002E04B5"/>
    <w:rsid w:val="002E2621"/>
    <w:rsid w:val="002E3DDB"/>
    <w:rsid w:val="002E6BA2"/>
    <w:rsid w:val="002F5658"/>
    <w:rsid w:val="002F6471"/>
    <w:rsid w:val="002F6D87"/>
    <w:rsid w:val="002F7153"/>
    <w:rsid w:val="00301A35"/>
    <w:rsid w:val="00301A45"/>
    <w:rsid w:val="00302586"/>
    <w:rsid w:val="00302FFC"/>
    <w:rsid w:val="00305C4C"/>
    <w:rsid w:val="00312522"/>
    <w:rsid w:val="00317BF9"/>
    <w:rsid w:val="003252D2"/>
    <w:rsid w:val="00332A1F"/>
    <w:rsid w:val="00332BA7"/>
    <w:rsid w:val="00334693"/>
    <w:rsid w:val="00336E86"/>
    <w:rsid w:val="00336EB0"/>
    <w:rsid w:val="00337676"/>
    <w:rsid w:val="00342AF2"/>
    <w:rsid w:val="003432E4"/>
    <w:rsid w:val="00344FC7"/>
    <w:rsid w:val="00354E9F"/>
    <w:rsid w:val="003558D5"/>
    <w:rsid w:val="00356D69"/>
    <w:rsid w:val="00361BD2"/>
    <w:rsid w:val="003623FA"/>
    <w:rsid w:val="00363D94"/>
    <w:rsid w:val="00365343"/>
    <w:rsid w:val="00365E55"/>
    <w:rsid w:val="00366B12"/>
    <w:rsid w:val="00370A00"/>
    <w:rsid w:val="0037201F"/>
    <w:rsid w:val="003726FD"/>
    <w:rsid w:val="0038068E"/>
    <w:rsid w:val="00384A42"/>
    <w:rsid w:val="003853AF"/>
    <w:rsid w:val="00387142"/>
    <w:rsid w:val="00387511"/>
    <w:rsid w:val="00396827"/>
    <w:rsid w:val="0039756B"/>
    <w:rsid w:val="00397BB3"/>
    <w:rsid w:val="003A004C"/>
    <w:rsid w:val="003A2D7F"/>
    <w:rsid w:val="003A3E5C"/>
    <w:rsid w:val="003A540A"/>
    <w:rsid w:val="003A6D7F"/>
    <w:rsid w:val="003A77B2"/>
    <w:rsid w:val="003B01A0"/>
    <w:rsid w:val="003B44EF"/>
    <w:rsid w:val="003B626C"/>
    <w:rsid w:val="003C0C76"/>
    <w:rsid w:val="003C1F0B"/>
    <w:rsid w:val="003C2E3F"/>
    <w:rsid w:val="003C65BC"/>
    <w:rsid w:val="003D6912"/>
    <w:rsid w:val="003E070D"/>
    <w:rsid w:val="003E5D3C"/>
    <w:rsid w:val="003F2C0E"/>
    <w:rsid w:val="003F3184"/>
    <w:rsid w:val="003F3E34"/>
    <w:rsid w:val="004010D4"/>
    <w:rsid w:val="004013E3"/>
    <w:rsid w:val="00415166"/>
    <w:rsid w:val="00415DE3"/>
    <w:rsid w:val="00417DF9"/>
    <w:rsid w:val="0042064E"/>
    <w:rsid w:val="00420BD8"/>
    <w:rsid w:val="004216B6"/>
    <w:rsid w:val="00423766"/>
    <w:rsid w:val="00423F1F"/>
    <w:rsid w:val="004242A9"/>
    <w:rsid w:val="004248E4"/>
    <w:rsid w:val="00425B02"/>
    <w:rsid w:val="00430FE9"/>
    <w:rsid w:val="00433B24"/>
    <w:rsid w:val="00435502"/>
    <w:rsid w:val="00450205"/>
    <w:rsid w:val="00450E9A"/>
    <w:rsid w:val="00452113"/>
    <w:rsid w:val="00452755"/>
    <w:rsid w:val="00452DDE"/>
    <w:rsid w:val="00454DBD"/>
    <w:rsid w:val="00455E1D"/>
    <w:rsid w:val="0046025D"/>
    <w:rsid w:val="00461D21"/>
    <w:rsid w:val="00463F27"/>
    <w:rsid w:val="00465184"/>
    <w:rsid w:val="00465247"/>
    <w:rsid w:val="00465538"/>
    <w:rsid w:val="00465868"/>
    <w:rsid w:val="00466104"/>
    <w:rsid w:val="00466D2A"/>
    <w:rsid w:val="00470BF2"/>
    <w:rsid w:val="00474271"/>
    <w:rsid w:val="0047558F"/>
    <w:rsid w:val="00475862"/>
    <w:rsid w:val="00477898"/>
    <w:rsid w:val="004807B0"/>
    <w:rsid w:val="004815CF"/>
    <w:rsid w:val="0048163A"/>
    <w:rsid w:val="0048280D"/>
    <w:rsid w:val="004832D4"/>
    <w:rsid w:val="00483B8D"/>
    <w:rsid w:val="00484EEF"/>
    <w:rsid w:val="00484F35"/>
    <w:rsid w:val="00486EA9"/>
    <w:rsid w:val="00486F3E"/>
    <w:rsid w:val="004903F7"/>
    <w:rsid w:val="00494F2B"/>
    <w:rsid w:val="004968F5"/>
    <w:rsid w:val="004A0968"/>
    <w:rsid w:val="004A1CD1"/>
    <w:rsid w:val="004A2E13"/>
    <w:rsid w:val="004A3A9F"/>
    <w:rsid w:val="004A6FE7"/>
    <w:rsid w:val="004B07AE"/>
    <w:rsid w:val="004B3820"/>
    <w:rsid w:val="004B632E"/>
    <w:rsid w:val="004C0921"/>
    <w:rsid w:val="004C18A4"/>
    <w:rsid w:val="004C1D11"/>
    <w:rsid w:val="004C2E7C"/>
    <w:rsid w:val="004C31C1"/>
    <w:rsid w:val="004C4701"/>
    <w:rsid w:val="004C5CA5"/>
    <w:rsid w:val="004C73E4"/>
    <w:rsid w:val="004D5457"/>
    <w:rsid w:val="004D6510"/>
    <w:rsid w:val="004D67DE"/>
    <w:rsid w:val="004D68E8"/>
    <w:rsid w:val="004D7D42"/>
    <w:rsid w:val="004E31AE"/>
    <w:rsid w:val="004E70F8"/>
    <w:rsid w:val="004E7EEF"/>
    <w:rsid w:val="004F0CBF"/>
    <w:rsid w:val="004F1F30"/>
    <w:rsid w:val="005009A6"/>
    <w:rsid w:val="00500A8C"/>
    <w:rsid w:val="00501422"/>
    <w:rsid w:val="00501B7C"/>
    <w:rsid w:val="00501D38"/>
    <w:rsid w:val="00502C44"/>
    <w:rsid w:val="00502D53"/>
    <w:rsid w:val="00503D69"/>
    <w:rsid w:val="00505A9C"/>
    <w:rsid w:val="00511D7E"/>
    <w:rsid w:val="005153D9"/>
    <w:rsid w:val="005228A1"/>
    <w:rsid w:val="005261BC"/>
    <w:rsid w:val="0052668C"/>
    <w:rsid w:val="00526736"/>
    <w:rsid w:val="00526846"/>
    <w:rsid w:val="005270EB"/>
    <w:rsid w:val="0052744E"/>
    <w:rsid w:val="00535313"/>
    <w:rsid w:val="00536B96"/>
    <w:rsid w:val="00545117"/>
    <w:rsid w:val="0054598D"/>
    <w:rsid w:val="00547C26"/>
    <w:rsid w:val="00547E71"/>
    <w:rsid w:val="00552D07"/>
    <w:rsid w:val="00552E2A"/>
    <w:rsid w:val="00553D8D"/>
    <w:rsid w:val="00555D91"/>
    <w:rsid w:val="00560E72"/>
    <w:rsid w:val="00560F77"/>
    <w:rsid w:val="00561C9C"/>
    <w:rsid w:val="00563E60"/>
    <w:rsid w:val="00564F66"/>
    <w:rsid w:val="00565B0D"/>
    <w:rsid w:val="0056688E"/>
    <w:rsid w:val="0057084B"/>
    <w:rsid w:val="00572EE3"/>
    <w:rsid w:val="00574239"/>
    <w:rsid w:val="00577591"/>
    <w:rsid w:val="0058180A"/>
    <w:rsid w:val="00581C56"/>
    <w:rsid w:val="005825AA"/>
    <w:rsid w:val="00584361"/>
    <w:rsid w:val="00584BBE"/>
    <w:rsid w:val="00586AC4"/>
    <w:rsid w:val="005921D1"/>
    <w:rsid w:val="005922FC"/>
    <w:rsid w:val="005923AD"/>
    <w:rsid w:val="005962C4"/>
    <w:rsid w:val="00597FE9"/>
    <w:rsid w:val="005A036B"/>
    <w:rsid w:val="005A195B"/>
    <w:rsid w:val="005A387B"/>
    <w:rsid w:val="005A571D"/>
    <w:rsid w:val="005A698C"/>
    <w:rsid w:val="005A7017"/>
    <w:rsid w:val="005B477F"/>
    <w:rsid w:val="005B50B8"/>
    <w:rsid w:val="005B583D"/>
    <w:rsid w:val="005B5EEF"/>
    <w:rsid w:val="005C17B7"/>
    <w:rsid w:val="005C3B13"/>
    <w:rsid w:val="005D04FD"/>
    <w:rsid w:val="005D1FAE"/>
    <w:rsid w:val="005D30BE"/>
    <w:rsid w:val="005D3DE1"/>
    <w:rsid w:val="005D4162"/>
    <w:rsid w:val="005D4EBC"/>
    <w:rsid w:val="005D7847"/>
    <w:rsid w:val="005E08B7"/>
    <w:rsid w:val="005E10A0"/>
    <w:rsid w:val="005E28E3"/>
    <w:rsid w:val="005E3DF5"/>
    <w:rsid w:val="005E7ECF"/>
    <w:rsid w:val="005F437F"/>
    <w:rsid w:val="005F4ED7"/>
    <w:rsid w:val="005F7FD3"/>
    <w:rsid w:val="0060056A"/>
    <w:rsid w:val="00600746"/>
    <w:rsid w:val="00601F03"/>
    <w:rsid w:val="006032C1"/>
    <w:rsid w:val="00603B13"/>
    <w:rsid w:val="006054CD"/>
    <w:rsid w:val="006072DC"/>
    <w:rsid w:val="006138BD"/>
    <w:rsid w:val="00614451"/>
    <w:rsid w:val="00614D9B"/>
    <w:rsid w:val="006170CE"/>
    <w:rsid w:val="00620192"/>
    <w:rsid w:val="00620844"/>
    <w:rsid w:val="006214C1"/>
    <w:rsid w:val="00622F41"/>
    <w:rsid w:val="00623A39"/>
    <w:rsid w:val="0062556A"/>
    <w:rsid w:val="00626FCA"/>
    <w:rsid w:val="00627DF4"/>
    <w:rsid w:val="00630ACB"/>
    <w:rsid w:val="00630D44"/>
    <w:rsid w:val="00635F89"/>
    <w:rsid w:val="00640CB1"/>
    <w:rsid w:val="00641C18"/>
    <w:rsid w:val="00644235"/>
    <w:rsid w:val="00644CD2"/>
    <w:rsid w:val="00644F5E"/>
    <w:rsid w:val="00651D9E"/>
    <w:rsid w:val="0065433E"/>
    <w:rsid w:val="00657921"/>
    <w:rsid w:val="006604D2"/>
    <w:rsid w:val="006630F6"/>
    <w:rsid w:val="00664C8A"/>
    <w:rsid w:val="00666AE1"/>
    <w:rsid w:val="006715F4"/>
    <w:rsid w:val="00671C82"/>
    <w:rsid w:val="006736E5"/>
    <w:rsid w:val="00674ACE"/>
    <w:rsid w:val="00676EFB"/>
    <w:rsid w:val="006825ED"/>
    <w:rsid w:val="006825F4"/>
    <w:rsid w:val="00684456"/>
    <w:rsid w:val="00691503"/>
    <w:rsid w:val="00691FF1"/>
    <w:rsid w:val="00693DE6"/>
    <w:rsid w:val="00695CC8"/>
    <w:rsid w:val="00696010"/>
    <w:rsid w:val="006975DB"/>
    <w:rsid w:val="00697DFD"/>
    <w:rsid w:val="006A0468"/>
    <w:rsid w:val="006A39CC"/>
    <w:rsid w:val="006A61DE"/>
    <w:rsid w:val="006A6B38"/>
    <w:rsid w:val="006B0E43"/>
    <w:rsid w:val="006B28C1"/>
    <w:rsid w:val="006B431D"/>
    <w:rsid w:val="006B52B3"/>
    <w:rsid w:val="006B5AE7"/>
    <w:rsid w:val="006B687A"/>
    <w:rsid w:val="006C31D4"/>
    <w:rsid w:val="006C7D71"/>
    <w:rsid w:val="006D103A"/>
    <w:rsid w:val="006D193B"/>
    <w:rsid w:val="006D3A19"/>
    <w:rsid w:val="006D69B1"/>
    <w:rsid w:val="006E0683"/>
    <w:rsid w:val="006E1284"/>
    <w:rsid w:val="006E372F"/>
    <w:rsid w:val="006E3D4E"/>
    <w:rsid w:val="006E4A58"/>
    <w:rsid w:val="006F4D89"/>
    <w:rsid w:val="006F5095"/>
    <w:rsid w:val="006F510E"/>
    <w:rsid w:val="006F6F8C"/>
    <w:rsid w:val="006F70CA"/>
    <w:rsid w:val="006F781A"/>
    <w:rsid w:val="00700073"/>
    <w:rsid w:val="007012D4"/>
    <w:rsid w:val="007016B5"/>
    <w:rsid w:val="00703175"/>
    <w:rsid w:val="00705AA9"/>
    <w:rsid w:val="007069AB"/>
    <w:rsid w:val="00710941"/>
    <w:rsid w:val="00714EEE"/>
    <w:rsid w:val="0071747E"/>
    <w:rsid w:val="007216A8"/>
    <w:rsid w:val="00730354"/>
    <w:rsid w:val="007321AE"/>
    <w:rsid w:val="00733BC6"/>
    <w:rsid w:val="007344D1"/>
    <w:rsid w:val="007367E5"/>
    <w:rsid w:val="00736E7B"/>
    <w:rsid w:val="007370B5"/>
    <w:rsid w:val="00741CD5"/>
    <w:rsid w:val="00742B56"/>
    <w:rsid w:val="007433D5"/>
    <w:rsid w:val="007440C0"/>
    <w:rsid w:val="00745659"/>
    <w:rsid w:val="007509D9"/>
    <w:rsid w:val="007513BA"/>
    <w:rsid w:val="007540E5"/>
    <w:rsid w:val="00755052"/>
    <w:rsid w:val="00756523"/>
    <w:rsid w:val="00760475"/>
    <w:rsid w:val="00762113"/>
    <w:rsid w:val="007626AC"/>
    <w:rsid w:val="007634A4"/>
    <w:rsid w:val="00763841"/>
    <w:rsid w:val="00767A0C"/>
    <w:rsid w:val="00773255"/>
    <w:rsid w:val="007737A5"/>
    <w:rsid w:val="00776021"/>
    <w:rsid w:val="00780BEB"/>
    <w:rsid w:val="007828B6"/>
    <w:rsid w:val="007854D1"/>
    <w:rsid w:val="007855A6"/>
    <w:rsid w:val="00785EA7"/>
    <w:rsid w:val="00786ED7"/>
    <w:rsid w:val="0078735D"/>
    <w:rsid w:val="00795217"/>
    <w:rsid w:val="00795F70"/>
    <w:rsid w:val="007963C9"/>
    <w:rsid w:val="0079676F"/>
    <w:rsid w:val="007972B7"/>
    <w:rsid w:val="00797E3F"/>
    <w:rsid w:val="007A0B71"/>
    <w:rsid w:val="007A1CC7"/>
    <w:rsid w:val="007A5A86"/>
    <w:rsid w:val="007A65CC"/>
    <w:rsid w:val="007A769C"/>
    <w:rsid w:val="007B1126"/>
    <w:rsid w:val="007B2223"/>
    <w:rsid w:val="007B6712"/>
    <w:rsid w:val="007B6C70"/>
    <w:rsid w:val="007C0FA3"/>
    <w:rsid w:val="007C1147"/>
    <w:rsid w:val="007C456D"/>
    <w:rsid w:val="007C4EF2"/>
    <w:rsid w:val="007C5803"/>
    <w:rsid w:val="007D47AD"/>
    <w:rsid w:val="007D7296"/>
    <w:rsid w:val="007E30F0"/>
    <w:rsid w:val="007F0192"/>
    <w:rsid w:val="007F117D"/>
    <w:rsid w:val="007F3268"/>
    <w:rsid w:val="007F4902"/>
    <w:rsid w:val="007F742A"/>
    <w:rsid w:val="00800E47"/>
    <w:rsid w:val="0080340E"/>
    <w:rsid w:val="008053C7"/>
    <w:rsid w:val="00805D4F"/>
    <w:rsid w:val="00810039"/>
    <w:rsid w:val="0081070F"/>
    <w:rsid w:val="00811288"/>
    <w:rsid w:val="00812499"/>
    <w:rsid w:val="00812F88"/>
    <w:rsid w:val="00813F52"/>
    <w:rsid w:val="00815CB0"/>
    <w:rsid w:val="00816538"/>
    <w:rsid w:val="008169EF"/>
    <w:rsid w:val="008202C7"/>
    <w:rsid w:val="008205D3"/>
    <w:rsid w:val="0082217F"/>
    <w:rsid w:val="0082491D"/>
    <w:rsid w:val="00831C13"/>
    <w:rsid w:val="00833AF1"/>
    <w:rsid w:val="00835716"/>
    <w:rsid w:val="008406B8"/>
    <w:rsid w:val="00840B2F"/>
    <w:rsid w:val="00840F85"/>
    <w:rsid w:val="00845AD9"/>
    <w:rsid w:val="00847C1C"/>
    <w:rsid w:val="008558B2"/>
    <w:rsid w:val="00855BC3"/>
    <w:rsid w:val="00855C0F"/>
    <w:rsid w:val="008574D9"/>
    <w:rsid w:val="008604B8"/>
    <w:rsid w:val="00860D07"/>
    <w:rsid w:val="0086167C"/>
    <w:rsid w:val="00862296"/>
    <w:rsid w:val="00862F3F"/>
    <w:rsid w:val="008634AD"/>
    <w:rsid w:val="00865067"/>
    <w:rsid w:val="00865A77"/>
    <w:rsid w:val="00866A6C"/>
    <w:rsid w:val="00867B9B"/>
    <w:rsid w:val="00870B0A"/>
    <w:rsid w:val="00871119"/>
    <w:rsid w:val="00871311"/>
    <w:rsid w:val="00872E16"/>
    <w:rsid w:val="00881D42"/>
    <w:rsid w:val="00882595"/>
    <w:rsid w:val="00884D4F"/>
    <w:rsid w:val="0088792A"/>
    <w:rsid w:val="00893CFB"/>
    <w:rsid w:val="0089477C"/>
    <w:rsid w:val="008959F4"/>
    <w:rsid w:val="00896299"/>
    <w:rsid w:val="008A3F59"/>
    <w:rsid w:val="008A5F81"/>
    <w:rsid w:val="008B1B67"/>
    <w:rsid w:val="008B27CD"/>
    <w:rsid w:val="008B7EF2"/>
    <w:rsid w:val="008C3712"/>
    <w:rsid w:val="008C3778"/>
    <w:rsid w:val="008C3D6C"/>
    <w:rsid w:val="008C531F"/>
    <w:rsid w:val="008C5C11"/>
    <w:rsid w:val="008C71D1"/>
    <w:rsid w:val="008D000F"/>
    <w:rsid w:val="008D0F5E"/>
    <w:rsid w:val="008D1297"/>
    <w:rsid w:val="008D1969"/>
    <w:rsid w:val="008D2DC9"/>
    <w:rsid w:val="008D44EE"/>
    <w:rsid w:val="008E0519"/>
    <w:rsid w:val="008E2E02"/>
    <w:rsid w:val="008E33C4"/>
    <w:rsid w:val="008E3E07"/>
    <w:rsid w:val="008E45AD"/>
    <w:rsid w:val="008E49EB"/>
    <w:rsid w:val="008E4F7B"/>
    <w:rsid w:val="008E63EE"/>
    <w:rsid w:val="008F0683"/>
    <w:rsid w:val="008F0B5E"/>
    <w:rsid w:val="009008AB"/>
    <w:rsid w:val="00902C47"/>
    <w:rsid w:val="00905ED8"/>
    <w:rsid w:val="0090662A"/>
    <w:rsid w:val="00912353"/>
    <w:rsid w:val="00913E52"/>
    <w:rsid w:val="00914360"/>
    <w:rsid w:val="009165C5"/>
    <w:rsid w:val="009171CA"/>
    <w:rsid w:val="00923853"/>
    <w:rsid w:val="00926559"/>
    <w:rsid w:val="00927D76"/>
    <w:rsid w:val="00931498"/>
    <w:rsid w:val="00932A12"/>
    <w:rsid w:val="00932EED"/>
    <w:rsid w:val="00934038"/>
    <w:rsid w:val="00935A45"/>
    <w:rsid w:val="00937FCE"/>
    <w:rsid w:val="00940168"/>
    <w:rsid w:val="00942BD3"/>
    <w:rsid w:val="00944922"/>
    <w:rsid w:val="00944D43"/>
    <w:rsid w:val="009460AE"/>
    <w:rsid w:val="00946892"/>
    <w:rsid w:val="009518B5"/>
    <w:rsid w:val="00952762"/>
    <w:rsid w:val="009551EE"/>
    <w:rsid w:val="0095557F"/>
    <w:rsid w:val="00955A13"/>
    <w:rsid w:val="009560D2"/>
    <w:rsid w:val="00956D54"/>
    <w:rsid w:val="00956D82"/>
    <w:rsid w:val="00957D88"/>
    <w:rsid w:val="0096030C"/>
    <w:rsid w:val="009610FF"/>
    <w:rsid w:val="00961572"/>
    <w:rsid w:val="009615F8"/>
    <w:rsid w:val="00970594"/>
    <w:rsid w:val="00973652"/>
    <w:rsid w:val="009751FD"/>
    <w:rsid w:val="00981A99"/>
    <w:rsid w:val="00986577"/>
    <w:rsid w:val="00987AFA"/>
    <w:rsid w:val="00991AA7"/>
    <w:rsid w:val="009924ED"/>
    <w:rsid w:val="0099561C"/>
    <w:rsid w:val="00995EBE"/>
    <w:rsid w:val="009A0CA5"/>
    <w:rsid w:val="009A0D33"/>
    <w:rsid w:val="009A0FC9"/>
    <w:rsid w:val="009A196D"/>
    <w:rsid w:val="009A1FDE"/>
    <w:rsid w:val="009A2E54"/>
    <w:rsid w:val="009A3224"/>
    <w:rsid w:val="009A5CD9"/>
    <w:rsid w:val="009A777B"/>
    <w:rsid w:val="009A7F7E"/>
    <w:rsid w:val="009C05E0"/>
    <w:rsid w:val="009C3385"/>
    <w:rsid w:val="009C36E0"/>
    <w:rsid w:val="009C3AFE"/>
    <w:rsid w:val="009C4C60"/>
    <w:rsid w:val="009C5B96"/>
    <w:rsid w:val="009C6462"/>
    <w:rsid w:val="009C7CD8"/>
    <w:rsid w:val="009D0B52"/>
    <w:rsid w:val="009D113D"/>
    <w:rsid w:val="009D5414"/>
    <w:rsid w:val="009D6812"/>
    <w:rsid w:val="009D689E"/>
    <w:rsid w:val="009E48EE"/>
    <w:rsid w:val="009E4925"/>
    <w:rsid w:val="009E7B96"/>
    <w:rsid w:val="009E7F57"/>
    <w:rsid w:val="009F182B"/>
    <w:rsid w:val="00A03486"/>
    <w:rsid w:val="00A07480"/>
    <w:rsid w:val="00A07A80"/>
    <w:rsid w:val="00A10CE0"/>
    <w:rsid w:val="00A114CD"/>
    <w:rsid w:val="00A123C7"/>
    <w:rsid w:val="00A13F1D"/>
    <w:rsid w:val="00A153CA"/>
    <w:rsid w:val="00A20002"/>
    <w:rsid w:val="00A25524"/>
    <w:rsid w:val="00A25764"/>
    <w:rsid w:val="00A329D7"/>
    <w:rsid w:val="00A36D79"/>
    <w:rsid w:val="00A3741E"/>
    <w:rsid w:val="00A37CEC"/>
    <w:rsid w:val="00A40EE3"/>
    <w:rsid w:val="00A41A20"/>
    <w:rsid w:val="00A42A1E"/>
    <w:rsid w:val="00A44218"/>
    <w:rsid w:val="00A50B5B"/>
    <w:rsid w:val="00A51D6F"/>
    <w:rsid w:val="00A54040"/>
    <w:rsid w:val="00A54742"/>
    <w:rsid w:val="00A60F08"/>
    <w:rsid w:val="00A62399"/>
    <w:rsid w:val="00A638B9"/>
    <w:rsid w:val="00A63DE5"/>
    <w:rsid w:val="00A6455F"/>
    <w:rsid w:val="00A65684"/>
    <w:rsid w:val="00A70204"/>
    <w:rsid w:val="00A7062C"/>
    <w:rsid w:val="00A70BF4"/>
    <w:rsid w:val="00A7454E"/>
    <w:rsid w:val="00A75483"/>
    <w:rsid w:val="00A76B72"/>
    <w:rsid w:val="00A80506"/>
    <w:rsid w:val="00A81982"/>
    <w:rsid w:val="00AA1EAB"/>
    <w:rsid w:val="00AA2B12"/>
    <w:rsid w:val="00AA3D1A"/>
    <w:rsid w:val="00AA5132"/>
    <w:rsid w:val="00AA5D3D"/>
    <w:rsid w:val="00AA67ED"/>
    <w:rsid w:val="00AA6CC3"/>
    <w:rsid w:val="00AA74AD"/>
    <w:rsid w:val="00AB0A9A"/>
    <w:rsid w:val="00AB2101"/>
    <w:rsid w:val="00AB2B17"/>
    <w:rsid w:val="00AB7F18"/>
    <w:rsid w:val="00AC6CEB"/>
    <w:rsid w:val="00AD3564"/>
    <w:rsid w:val="00AD39A0"/>
    <w:rsid w:val="00AD4275"/>
    <w:rsid w:val="00AD7354"/>
    <w:rsid w:val="00AE05FB"/>
    <w:rsid w:val="00AE0604"/>
    <w:rsid w:val="00AE5A8C"/>
    <w:rsid w:val="00AE6C3B"/>
    <w:rsid w:val="00AE7266"/>
    <w:rsid w:val="00AE7300"/>
    <w:rsid w:val="00AF0006"/>
    <w:rsid w:val="00AF0245"/>
    <w:rsid w:val="00AF3DCC"/>
    <w:rsid w:val="00AF3DE0"/>
    <w:rsid w:val="00AF4887"/>
    <w:rsid w:val="00B01B4B"/>
    <w:rsid w:val="00B03CC9"/>
    <w:rsid w:val="00B0537D"/>
    <w:rsid w:val="00B05E93"/>
    <w:rsid w:val="00B07F7C"/>
    <w:rsid w:val="00B11448"/>
    <w:rsid w:val="00B17F79"/>
    <w:rsid w:val="00B20C3F"/>
    <w:rsid w:val="00B21E8C"/>
    <w:rsid w:val="00B2266A"/>
    <w:rsid w:val="00B244BE"/>
    <w:rsid w:val="00B26021"/>
    <w:rsid w:val="00B324A2"/>
    <w:rsid w:val="00B331E9"/>
    <w:rsid w:val="00B332CA"/>
    <w:rsid w:val="00B34390"/>
    <w:rsid w:val="00B3704C"/>
    <w:rsid w:val="00B41A9A"/>
    <w:rsid w:val="00B438DB"/>
    <w:rsid w:val="00B441FF"/>
    <w:rsid w:val="00B446C5"/>
    <w:rsid w:val="00B4539C"/>
    <w:rsid w:val="00B524A2"/>
    <w:rsid w:val="00B52862"/>
    <w:rsid w:val="00B54793"/>
    <w:rsid w:val="00B54F73"/>
    <w:rsid w:val="00B55F48"/>
    <w:rsid w:val="00B57A7F"/>
    <w:rsid w:val="00B60F6E"/>
    <w:rsid w:val="00B6164E"/>
    <w:rsid w:val="00B66D81"/>
    <w:rsid w:val="00B7112F"/>
    <w:rsid w:val="00B71277"/>
    <w:rsid w:val="00B7259A"/>
    <w:rsid w:val="00B72FFF"/>
    <w:rsid w:val="00B773D5"/>
    <w:rsid w:val="00B81125"/>
    <w:rsid w:val="00B81F8A"/>
    <w:rsid w:val="00B8267F"/>
    <w:rsid w:val="00B869C0"/>
    <w:rsid w:val="00B9417C"/>
    <w:rsid w:val="00B9571C"/>
    <w:rsid w:val="00B968F4"/>
    <w:rsid w:val="00B9748F"/>
    <w:rsid w:val="00BA0711"/>
    <w:rsid w:val="00BA292E"/>
    <w:rsid w:val="00BA4290"/>
    <w:rsid w:val="00BA61AE"/>
    <w:rsid w:val="00BA7F91"/>
    <w:rsid w:val="00BB0932"/>
    <w:rsid w:val="00BB0E2D"/>
    <w:rsid w:val="00BB1B05"/>
    <w:rsid w:val="00BB28FE"/>
    <w:rsid w:val="00BB7066"/>
    <w:rsid w:val="00BC6AFF"/>
    <w:rsid w:val="00BD1F04"/>
    <w:rsid w:val="00BD4616"/>
    <w:rsid w:val="00BD5123"/>
    <w:rsid w:val="00BD53EF"/>
    <w:rsid w:val="00BD6F89"/>
    <w:rsid w:val="00BE14AC"/>
    <w:rsid w:val="00BE29FA"/>
    <w:rsid w:val="00BE53D2"/>
    <w:rsid w:val="00BF47AC"/>
    <w:rsid w:val="00C02E04"/>
    <w:rsid w:val="00C030BE"/>
    <w:rsid w:val="00C03677"/>
    <w:rsid w:val="00C0483D"/>
    <w:rsid w:val="00C05020"/>
    <w:rsid w:val="00C1568C"/>
    <w:rsid w:val="00C17FC3"/>
    <w:rsid w:val="00C22A8A"/>
    <w:rsid w:val="00C22F3E"/>
    <w:rsid w:val="00C23646"/>
    <w:rsid w:val="00C23F53"/>
    <w:rsid w:val="00C32E5D"/>
    <w:rsid w:val="00C3446C"/>
    <w:rsid w:val="00C34659"/>
    <w:rsid w:val="00C35831"/>
    <w:rsid w:val="00C37BA1"/>
    <w:rsid w:val="00C56582"/>
    <w:rsid w:val="00C5677D"/>
    <w:rsid w:val="00C57D4D"/>
    <w:rsid w:val="00C629A3"/>
    <w:rsid w:val="00C65260"/>
    <w:rsid w:val="00C65EB6"/>
    <w:rsid w:val="00C7162F"/>
    <w:rsid w:val="00C718AA"/>
    <w:rsid w:val="00C71B52"/>
    <w:rsid w:val="00C726FE"/>
    <w:rsid w:val="00C72B01"/>
    <w:rsid w:val="00C73704"/>
    <w:rsid w:val="00C81704"/>
    <w:rsid w:val="00C8203D"/>
    <w:rsid w:val="00C82F5B"/>
    <w:rsid w:val="00C83466"/>
    <w:rsid w:val="00C84217"/>
    <w:rsid w:val="00C84BB2"/>
    <w:rsid w:val="00C901E5"/>
    <w:rsid w:val="00C91F5B"/>
    <w:rsid w:val="00C92670"/>
    <w:rsid w:val="00C94A5F"/>
    <w:rsid w:val="00C95D94"/>
    <w:rsid w:val="00C971BB"/>
    <w:rsid w:val="00CA2B7B"/>
    <w:rsid w:val="00CA7EFC"/>
    <w:rsid w:val="00CB2A29"/>
    <w:rsid w:val="00CB3A00"/>
    <w:rsid w:val="00CB5609"/>
    <w:rsid w:val="00CE41B2"/>
    <w:rsid w:val="00CE5F08"/>
    <w:rsid w:val="00CE73D7"/>
    <w:rsid w:val="00CE7EBF"/>
    <w:rsid w:val="00CF0D28"/>
    <w:rsid w:val="00CF22C0"/>
    <w:rsid w:val="00CF25C1"/>
    <w:rsid w:val="00CF49AA"/>
    <w:rsid w:val="00CF71F3"/>
    <w:rsid w:val="00D01217"/>
    <w:rsid w:val="00D02018"/>
    <w:rsid w:val="00D05D36"/>
    <w:rsid w:val="00D06C06"/>
    <w:rsid w:val="00D06E7A"/>
    <w:rsid w:val="00D07441"/>
    <w:rsid w:val="00D102B5"/>
    <w:rsid w:val="00D1088A"/>
    <w:rsid w:val="00D13802"/>
    <w:rsid w:val="00D22BAB"/>
    <w:rsid w:val="00D248FC"/>
    <w:rsid w:val="00D30FFF"/>
    <w:rsid w:val="00D31477"/>
    <w:rsid w:val="00D3322B"/>
    <w:rsid w:val="00D33E24"/>
    <w:rsid w:val="00D3658F"/>
    <w:rsid w:val="00D37A36"/>
    <w:rsid w:val="00D40387"/>
    <w:rsid w:val="00D4142A"/>
    <w:rsid w:val="00D44113"/>
    <w:rsid w:val="00D46CCE"/>
    <w:rsid w:val="00D47920"/>
    <w:rsid w:val="00D51DF7"/>
    <w:rsid w:val="00D52560"/>
    <w:rsid w:val="00D567EE"/>
    <w:rsid w:val="00D56AD2"/>
    <w:rsid w:val="00D62875"/>
    <w:rsid w:val="00D635CC"/>
    <w:rsid w:val="00D71CD4"/>
    <w:rsid w:val="00D72576"/>
    <w:rsid w:val="00D72AE0"/>
    <w:rsid w:val="00D73409"/>
    <w:rsid w:val="00D73F76"/>
    <w:rsid w:val="00D75734"/>
    <w:rsid w:val="00D75860"/>
    <w:rsid w:val="00D76891"/>
    <w:rsid w:val="00D76EB1"/>
    <w:rsid w:val="00D81783"/>
    <w:rsid w:val="00D82A5B"/>
    <w:rsid w:val="00D84B63"/>
    <w:rsid w:val="00D962DE"/>
    <w:rsid w:val="00D96876"/>
    <w:rsid w:val="00DA0574"/>
    <w:rsid w:val="00DA7360"/>
    <w:rsid w:val="00DA73DA"/>
    <w:rsid w:val="00DB097D"/>
    <w:rsid w:val="00DB4958"/>
    <w:rsid w:val="00DB4C14"/>
    <w:rsid w:val="00DB4CFA"/>
    <w:rsid w:val="00DB59A6"/>
    <w:rsid w:val="00DB7FCC"/>
    <w:rsid w:val="00DC2AD8"/>
    <w:rsid w:val="00DC3F3F"/>
    <w:rsid w:val="00DC6C57"/>
    <w:rsid w:val="00DC77F0"/>
    <w:rsid w:val="00DD0D44"/>
    <w:rsid w:val="00DD1A17"/>
    <w:rsid w:val="00DD1A5F"/>
    <w:rsid w:val="00DD2896"/>
    <w:rsid w:val="00DD34DD"/>
    <w:rsid w:val="00DD5A65"/>
    <w:rsid w:val="00DE060D"/>
    <w:rsid w:val="00DE34CF"/>
    <w:rsid w:val="00DE3848"/>
    <w:rsid w:val="00DE5AA7"/>
    <w:rsid w:val="00DE7195"/>
    <w:rsid w:val="00DF2065"/>
    <w:rsid w:val="00DF4065"/>
    <w:rsid w:val="00DF4622"/>
    <w:rsid w:val="00DF5078"/>
    <w:rsid w:val="00DF671A"/>
    <w:rsid w:val="00DF7102"/>
    <w:rsid w:val="00E00382"/>
    <w:rsid w:val="00E01335"/>
    <w:rsid w:val="00E021A1"/>
    <w:rsid w:val="00E03C1B"/>
    <w:rsid w:val="00E04C4E"/>
    <w:rsid w:val="00E04D27"/>
    <w:rsid w:val="00E050DA"/>
    <w:rsid w:val="00E07B97"/>
    <w:rsid w:val="00E12A7C"/>
    <w:rsid w:val="00E1333D"/>
    <w:rsid w:val="00E1486C"/>
    <w:rsid w:val="00E150FC"/>
    <w:rsid w:val="00E154E7"/>
    <w:rsid w:val="00E167F5"/>
    <w:rsid w:val="00E216F9"/>
    <w:rsid w:val="00E223D7"/>
    <w:rsid w:val="00E22FA1"/>
    <w:rsid w:val="00E26ED3"/>
    <w:rsid w:val="00E31D4B"/>
    <w:rsid w:val="00E32728"/>
    <w:rsid w:val="00E35D24"/>
    <w:rsid w:val="00E37B6E"/>
    <w:rsid w:val="00E40384"/>
    <w:rsid w:val="00E422E9"/>
    <w:rsid w:val="00E437DB"/>
    <w:rsid w:val="00E440BA"/>
    <w:rsid w:val="00E45D8F"/>
    <w:rsid w:val="00E46F34"/>
    <w:rsid w:val="00E501E3"/>
    <w:rsid w:val="00E50AFB"/>
    <w:rsid w:val="00E52969"/>
    <w:rsid w:val="00E54385"/>
    <w:rsid w:val="00E577FC"/>
    <w:rsid w:val="00E60B33"/>
    <w:rsid w:val="00E612BC"/>
    <w:rsid w:val="00E64FD8"/>
    <w:rsid w:val="00E6504C"/>
    <w:rsid w:val="00E662CA"/>
    <w:rsid w:val="00E66BFE"/>
    <w:rsid w:val="00E66FF0"/>
    <w:rsid w:val="00E67601"/>
    <w:rsid w:val="00E70601"/>
    <w:rsid w:val="00E70640"/>
    <w:rsid w:val="00E75C2C"/>
    <w:rsid w:val="00E9024F"/>
    <w:rsid w:val="00E91D03"/>
    <w:rsid w:val="00E95146"/>
    <w:rsid w:val="00E96055"/>
    <w:rsid w:val="00E97F10"/>
    <w:rsid w:val="00EA15B4"/>
    <w:rsid w:val="00EA186F"/>
    <w:rsid w:val="00EA20BD"/>
    <w:rsid w:val="00EB27CA"/>
    <w:rsid w:val="00EB3660"/>
    <w:rsid w:val="00EB4526"/>
    <w:rsid w:val="00EB66B7"/>
    <w:rsid w:val="00EB6F2B"/>
    <w:rsid w:val="00EB71FE"/>
    <w:rsid w:val="00EB75D8"/>
    <w:rsid w:val="00EC026D"/>
    <w:rsid w:val="00EC0781"/>
    <w:rsid w:val="00EC2A89"/>
    <w:rsid w:val="00EC3814"/>
    <w:rsid w:val="00EC4E36"/>
    <w:rsid w:val="00EC7505"/>
    <w:rsid w:val="00EC7858"/>
    <w:rsid w:val="00ED143E"/>
    <w:rsid w:val="00ED1478"/>
    <w:rsid w:val="00ED3D29"/>
    <w:rsid w:val="00ED5EEB"/>
    <w:rsid w:val="00ED5F41"/>
    <w:rsid w:val="00ED7AA1"/>
    <w:rsid w:val="00ED7C6F"/>
    <w:rsid w:val="00EE7536"/>
    <w:rsid w:val="00EE773C"/>
    <w:rsid w:val="00EE7DB0"/>
    <w:rsid w:val="00EF1BBE"/>
    <w:rsid w:val="00EF2D5A"/>
    <w:rsid w:val="00EF6E8A"/>
    <w:rsid w:val="00F02FB7"/>
    <w:rsid w:val="00F030D5"/>
    <w:rsid w:val="00F05B43"/>
    <w:rsid w:val="00F076DF"/>
    <w:rsid w:val="00F1316F"/>
    <w:rsid w:val="00F16EAA"/>
    <w:rsid w:val="00F17933"/>
    <w:rsid w:val="00F21B08"/>
    <w:rsid w:val="00F30153"/>
    <w:rsid w:val="00F310DA"/>
    <w:rsid w:val="00F35829"/>
    <w:rsid w:val="00F359E4"/>
    <w:rsid w:val="00F41331"/>
    <w:rsid w:val="00F44FF4"/>
    <w:rsid w:val="00F4644F"/>
    <w:rsid w:val="00F465E6"/>
    <w:rsid w:val="00F47DB6"/>
    <w:rsid w:val="00F5193C"/>
    <w:rsid w:val="00F5376C"/>
    <w:rsid w:val="00F56087"/>
    <w:rsid w:val="00F60B6A"/>
    <w:rsid w:val="00F622F1"/>
    <w:rsid w:val="00F67072"/>
    <w:rsid w:val="00F6715A"/>
    <w:rsid w:val="00F67553"/>
    <w:rsid w:val="00F705D9"/>
    <w:rsid w:val="00F70FA5"/>
    <w:rsid w:val="00F714A0"/>
    <w:rsid w:val="00F719EF"/>
    <w:rsid w:val="00F72245"/>
    <w:rsid w:val="00F727D6"/>
    <w:rsid w:val="00F731BE"/>
    <w:rsid w:val="00F74A9C"/>
    <w:rsid w:val="00F74FEA"/>
    <w:rsid w:val="00F77EB7"/>
    <w:rsid w:val="00F84AA1"/>
    <w:rsid w:val="00F850F8"/>
    <w:rsid w:val="00F8600F"/>
    <w:rsid w:val="00F86DF6"/>
    <w:rsid w:val="00F912A4"/>
    <w:rsid w:val="00F91A15"/>
    <w:rsid w:val="00F92EBF"/>
    <w:rsid w:val="00F93B8B"/>
    <w:rsid w:val="00FA0DBB"/>
    <w:rsid w:val="00FA1D63"/>
    <w:rsid w:val="00FA4C86"/>
    <w:rsid w:val="00FA5B02"/>
    <w:rsid w:val="00FA635C"/>
    <w:rsid w:val="00FB289F"/>
    <w:rsid w:val="00FB28F4"/>
    <w:rsid w:val="00FB2C4B"/>
    <w:rsid w:val="00FB38FA"/>
    <w:rsid w:val="00FB40C4"/>
    <w:rsid w:val="00FC0A13"/>
    <w:rsid w:val="00FC2D41"/>
    <w:rsid w:val="00FC63AC"/>
    <w:rsid w:val="00FC63BA"/>
    <w:rsid w:val="00FC6529"/>
    <w:rsid w:val="00FD1117"/>
    <w:rsid w:val="00FD11E3"/>
    <w:rsid w:val="00FD4243"/>
    <w:rsid w:val="00FD584E"/>
    <w:rsid w:val="00FE550B"/>
    <w:rsid w:val="00FE6634"/>
    <w:rsid w:val="00FE740F"/>
    <w:rsid w:val="00FE783C"/>
    <w:rsid w:val="00FF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D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670"/>
    <w:rPr>
      <w:sz w:val="24"/>
      <w:szCs w:val="24"/>
      <w:lang w:val="vi-VN" w:eastAsia="vi-VN"/>
    </w:rPr>
  </w:style>
  <w:style w:type="paragraph" w:styleId="Heading1">
    <w:name w:val="heading 1"/>
    <w:basedOn w:val="Normal"/>
    <w:next w:val="Normal"/>
    <w:link w:val="Heading1Char"/>
    <w:qFormat/>
    <w:rsid w:val="00D72AE0"/>
    <w:pPr>
      <w:keepNext/>
      <w:jc w:val="center"/>
      <w:outlineLvl w:val="0"/>
    </w:pPr>
    <w:rPr>
      <w:b/>
      <w:bCs/>
      <w:sz w:val="26"/>
    </w:rPr>
  </w:style>
  <w:style w:type="paragraph" w:styleId="Heading2">
    <w:name w:val="heading 2"/>
    <w:basedOn w:val="Normal"/>
    <w:next w:val="Normal"/>
    <w:link w:val="Heading2Char"/>
    <w:qFormat/>
    <w:rsid w:val="00D72AE0"/>
    <w:pPr>
      <w:keepNext/>
      <w:outlineLvl w:val="1"/>
    </w:pPr>
    <w:rPr>
      <w:b/>
      <w:bCs/>
      <w:sz w:val="26"/>
    </w:rPr>
  </w:style>
  <w:style w:type="paragraph" w:styleId="Heading3">
    <w:name w:val="heading 3"/>
    <w:basedOn w:val="Normal"/>
    <w:next w:val="Normal"/>
    <w:qFormat/>
    <w:rsid w:val="00D72AE0"/>
    <w:pPr>
      <w:keepNext/>
      <w:jc w:val="center"/>
      <w:outlineLvl w:val="2"/>
    </w:pPr>
    <w:rPr>
      <w:i/>
      <w:iCs/>
      <w:sz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72AE0"/>
    <w:pPr>
      <w:pageBreakBefore/>
      <w:spacing w:before="100" w:beforeAutospacing="1" w:after="100" w:afterAutospacing="1"/>
    </w:pPr>
    <w:rPr>
      <w:rFonts w:ascii="Tahoma" w:hAnsi="Tahoma"/>
      <w:sz w:val="20"/>
      <w:szCs w:val="20"/>
      <w:lang w:val="en-US" w:eastAsia="en-US"/>
    </w:rPr>
  </w:style>
  <w:style w:type="paragraph" w:styleId="NormalWeb">
    <w:name w:val="Normal (Web)"/>
    <w:basedOn w:val="Normal"/>
    <w:uiPriority w:val="99"/>
    <w:rsid w:val="00BA7F91"/>
    <w:pPr>
      <w:spacing w:before="100" w:beforeAutospacing="1" w:after="100" w:afterAutospacing="1"/>
    </w:pPr>
    <w:rPr>
      <w:lang w:val="en-US" w:eastAsia="en-US"/>
    </w:rPr>
  </w:style>
  <w:style w:type="paragraph" w:styleId="BodyText">
    <w:name w:val="Body Text"/>
    <w:basedOn w:val="Normal"/>
    <w:rsid w:val="00C95D94"/>
    <w:pPr>
      <w:spacing w:after="120"/>
    </w:pPr>
    <w:rPr>
      <w:sz w:val="20"/>
      <w:szCs w:val="20"/>
      <w:lang w:val="en-US" w:eastAsia="en-US"/>
    </w:rPr>
  </w:style>
  <w:style w:type="paragraph" w:styleId="Header">
    <w:name w:val="header"/>
    <w:basedOn w:val="Normal"/>
    <w:link w:val="HeaderChar"/>
    <w:uiPriority w:val="99"/>
    <w:rsid w:val="009E48EE"/>
    <w:pPr>
      <w:tabs>
        <w:tab w:val="center" w:pos="4680"/>
        <w:tab w:val="right" w:pos="9360"/>
      </w:tabs>
    </w:pPr>
  </w:style>
  <w:style w:type="character" w:customStyle="1" w:styleId="HeaderChar">
    <w:name w:val="Header Char"/>
    <w:link w:val="Header"/>
    <w:uiPriority w:val="99"/>
    <w:rsid w:val="009E48EE"/>
    <w:rPr>
      <w:sz w:val="24"/>
      <w:szCs w:val="24"/>
      <w:lang w:val="vi-VN" w:eastAsia="vi-VN"/>
    </w:rPr>
  </w:style>
  <w:style w:type="paragraph" w:styleId="Footer">
    <w:name w:val="footer"/>
    <w:basedOn w:val="Normal"/>
    <w:link w:val="FooterChar"/>
    <w:uiPriority w:val="99"/>
    <w:rsid w:val="009E48EE"/>
    <w:pPr>
      <w:tabs>
        <w:tab w:val="center" w:pos="4680"/>
        <w:tab w:val="right" w:pos="9360"/>
      </w:tabs>
    </w:pPr>
  </w:style>
  <w:style w:type="character" w:customStyle="1" w:styleId="FooterChar">
    <w:name w:val="Footer Char"/>
    <w:link w:val="Footer"/>
    <w:uiPriority w:val="99"/>
    <w:rsid w:val="009E48EE"/>
    <w:rPr>
      <w:sz w:val="24"/>
      <w:szCs w:val="24"/>
      <w:lang w:val="vi-VN" w:eastAsia="vi-VN"/>
    </w:rPr>
  </w:style>
  <w:style w:type="character" w:customStyle="1" w:styleId="Heading1Char">
    <w:name w:val="Heading 1 Char"/>
    <w:link w:val="Heading1"/>
    <w:rsid w:val="00B71277"/>
    <w:rPr>
      <w:b/>
      <w:bCs/>
      <w:sz w:val="26"/>
      <w:szCs w:val="24"/>
    </w:rPr>
  </w:style>
  <w:style w:type="character" w:customStyle="1" w:styleId="Heading2Char">
    <w:name w:val="Heading 2 Char"/>
    <w:link w:val="Heading2"/>
    <w:rsid w:val="00B71277"/>
    <w:rPr>
      <w:b/>
      <w:bCs/>
      <w:sz w:val="26"/>
      <w:szCs w:val="24"/>
    </w:rPr>
  </w:style>
  <w:style w:type="paragraph" w:styleId="FootnoteText">
    <w:name w:val="footnote text"/>
    <w:basedOn w:val="Normal"/>
    <w:link w:val="FootnoteTextChar"/>
    <w:rsid w:val="00FB38FA"/>
    <w:rPr>
      <w:sz w:val="20"/>
      <w:szCs w:val="20"/>
    </w:rPr>
  </w:style>
  <w:style w:type="character" w:customStyle="1" w:styleId="FootnoteTextChar">
    <w:name w:val="Footnote Text Char"/>
    <w:link w:val="FootnoteText"/>
    <w:rsid w:val="00FB38FA"/>
    <w:rPr>
      <w:lang w:val="vi-VN" w:eastAsia="vi-VN"/>
    </w:rPr>
  </w:style>
  <w:style w:type="character" w:styleId="FootnoteReference">
    <w:name w:val="footnote reference"/>
    <w:uiPriority w:val="99"/>
    <w:rsid w:val="00FB38FA"/>
    <w:rPr>
      <w:vertAlign w:val="superscript"/>
    </w:rPr>
  </w:style>
  <w:style w:type="paragraph" w:styleId="BalloonText">
    <w:name w:val="Balloon Text"/>
    <w:basedOn w:val="Normal"/>
    <w:link w:val="BalloonTextChar"/>
    <w:rsid w:val="000959BD"/>
    <w:rPr>
      <w:rFonts w:ascii="Tahoma" w:hAnsi="Tahoma"/>
      <w:sz w:val="16"/>
      <w:szCs w:val="16"/>
    </w:rPr>
  </w:style>
  <w:style w:type="character" w:customStyle="1" w:styleId="BalloonTextChar">
    <w:name w:val="Balloon Text Char"/>
    <w:link w:val="BalloonText"/>
    <w:rsid w:val="000959BD"/>
    <w:rPr>
      <w:rFonts w:ascii="Tahoma" w:hAnsi="Tahoma" w:cs="Tahoma"/>
      <w:sz w:val="16"/>
      <w:szCs w:val="16"/>
      <w:lang w:val="vi-VN" w:eastAsia="vi-VN"/>
    </w:rPr>
  </w:style>
  <w:style w:type="table" w:styleId="TableGrid">
    <w:name w:val="Table Grid"/>
    <w:basedOn w:val="TableNormal"/>
    <w:uiPriority w:val="39"/>
    <w:rsid w:val="00CF71F3"/>
    <w:rPr>
      <w:rFonts w:asciiTheme="minorHAnsi" w:eastAsiaTheme="minorHAnsi" w:hAnsiTheme="minorHAnsi" w:cstheme="minorBid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912A4"/>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F1AD7"/>
    <w:pPr>
      <w:ind w:left="720"/>
      <w:contextualSpacing/>
    </w:pPr>
  </w:style>
  <w:style w:type="character" w:customStyle="1" w:styleId="fontstyle21">
    <w:name w:val="fontstyle21"/>
    <w:rsid w:val="006F6F8C"/>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1D06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670"/>
    <w:rPr>
      <w:sz w:val="24"/>
      <w:szCs w:val="24"/>
      <w:lang w:val="vi-VN" w:eastAsia="vi-VN"/>
    </w:rPr>
  </w:style>
  <w:style w:type="paragraph" w:styleId="Heading1">
    <w:name w:val="heading 1"/>
    <w:basedOn w:val="Normal"/>
    <w:next w:val="Normal"/>
    <w:link w:val="Heading1Char"/>
    <w:qFormat/>
    <w:rsid w:val="00D72AE0"/>
    <w:pPr>
      <w:keepNext/>
      <w:jc w:val="center"/>
      <w:outlineLvl w:val="0"/>
    </w:pPr>
    <w:rPr>
      <w:b/>
      <w:bCs/>
      <w:sz w:val="26"/>
    </w:rPr>
  </w:style>
  <w:style w:type="paragraph" w:styleId="Heading2">
    <w:name w:val="heading 2"/>
    <w:basedOn w:val="Normal"/>
    <w:next w:val="Normal"/>
    <w:link w:val="Heading2Char"/>
    <w:qFormat/>
    <w:rsid w:val="00D72AE0"/>
    <w:pPr>
      <w:keepNext/>
      <w:outlineLvl w:val="1"/>
    </w:pPr>
    <w:rPr>
      <w:b/>
      <w:bCs/>
      <w:sz w:val="26"/>
    </w:rPr>
  </w:style>
  <w:style w:type="paragraph" w:styleId="Heading3">
    <w:name w:val="heading 3"/>
    <w:basedOn w:val="Normal"/>
    <w:next w:val="Normal"/>
    <w:qFormat/>
    <w:rsid w:val="00D72AE0"/>
    <w:pPr>
      <w:keepNext/>
      <w:jc w:val="center"/>
      <w:outlineLvl w:val="2"/>
    </w:pPr>
    <w:rPr>
      <w:i/>
      <w:iCs/>
      <w:sz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D72AE0"/>
    <w:pPr>
      <w:pageBreakBefore/>
      <w:spacing w:before="100" w:beforeAutospacing="1" w:after="100" w:afterAutospacing="1"/>
    </w:pPr>
    <w:rPr>
      <w:rFonts w:ascii="Tahoma" w:hAnsi="Tahoma"/>
      <w:sz w:val="20"/>
      <w:szCs w:val="20"/>
      <w:lang w:val="en-US" w:eastAsia="en-US"/>
    </w:rPr>
  </w:style>
  <w:style w:type="paragraph" w:styleId="NormalWeb">
    <w:name w:val="Normal (Web)"/>
    <w:basedOn w:val="Normal"/>
    <w:uiPriority w:val="99"/>
    <w:rsid w:val="00BA7F91"/>
    <w:pPr>
      <w:spacing w:before="100" w:beforeAutospacing="1" w:after="100" w:afterAutospacing="1"/>
    </w:pPr>
    <w:rPr>
      <w:lang w:val="en-US" w:eastAsia="en-US"/>
    </w:rPr>
  </w:style>
  <w:style w:type="paragraph" w:styleId="BodyText">
    <w:name w:val="Body Text"/>
    <w:basedOn w:val="Normal"/>
    <w:rsid w:val="00C95D94"/>
    <w:pPr>
      <w:spacing w:after="120"/>
    </w:pPr>
    <w:rPr>
      <w:sz w:val="20"/>
      <w:szCs w:val="20"/>
      <w:lang w:val="en-US" w:eastAsia="en-US"/>
    </w:rPr>
  </w:style>
  <w:style w:type="paragraph" w:styleId="Header">
    <w:name w:val="header"/>
    <w:basedOn w:val="Normal"/>
    <w:link w:val="HeaderChar"/>
    <w:uiPriority w:val="99"/>
    <w:rsid w:val="009E48EE"/>
    <w:pPr>
      <w:tabs>
        <w:tab w:val="center" w:pos="4680"/>
        <w:tab w:val="right" w:pos="9360"/>
      </w:tabs>
    </w:pPr>
  </w:style>
  <w:style w:type="character" w:customStyle="1" w:styleId="HeaderChar">
    <w:name w:val="Header Char"/>
    <w:link w:val="Header"/>
    <w:uiPriority w:val="99"/>
    <w:rsid w:val="009E48EE"/>
    <w:rPr>
      <w:sz w:val="24"/>
      <w:szCs w:val="24"/>
      <w:lang w:val="vi-VN" w:eastAsia="vi-VN"/>
    </w:rPr>
  </w:style>
  <w:style w:type="paragraph" w:styleId="Footer">
    <w:name w:val="footer"/>
    <w:basedOn w:val="Normal"/>
    <w:link w:val="FooterChar"/>
    <w:uiPriority w:val="99"/>
    <w:rsid w:val="009E48EE"/>
    <w:pPr>
      <w:tabs>
        <w:tab w:val="center" w:pos="4680"/>
        <w:tab w:val="right" w:pos="9360"/>
      </w:tabs>
    </w:pPr>
  </w:style>
  <w:style w:type="character" w:customStyle="1" w:styleId="FooterChar">
    <w:name w:val="Footer Char"/>
    <w:link w:val="Footer"/>
    <w:uiPriority w:val="99"/>
    <w:rsid w:val="009E48EE"/>
    <w:rPr>
      <w:sz w:val="24"/>
      <w:szCs w:val="24"/>
      <w:lang w:val="vi-VN" w:eastAsia="vi-VN"/>
    </w:rPr>
  </w:style>
  <w:style w:type="character" w:customStyle="1" w:styleId="Heading1Char">
    <w:name w:val="Heading 1 Char"/>
    <w:link w:val="Heading1"/>
    <w:rsid w:val="00B71277"/>
    <w:rPr>
      <w:b/>
      <w:bCs/>
      <w:sz w:val="26"/>
      <w:szCs w:val="24"/>
    </w:rPr>
  </w:style>
  <w:style w:type="character" w:customStyle="1" w:styleId="Heading2Char">
    <w:name w:val="Heading 2 Char"/>
    <w:link w:val="Heading2"/>
    <w:rsid w:val="00B71277"/>
    <w:rPr>
      <w:b/>
      <w:bCs/>
      <w:sz w:val="26"/>
      <w:szCs w:val="24"/>
    </w:rPr>
  </w:style>
  <w:style w:type="paragraph" w:styleId="FootnoteText">
    <w:name w:val="footnote text"/>
    <w:basedOn w:val="Normal"/>
    <w:link w:val="FootnoteTextChar"/>
    <w:rsid w:val="00FB38FA"/>
    <w:rPr>
      <w:sz w:val="20"/>
      <w:szCs w:val="20"/>
    </w:rPr>
  </w:style>
  <w:style w:type="character" w:customStyle="1" w:styleId="FootnoteTextChar">
    <w:name w:val="Footnote Text Char"/>
    <w:link w:val="FootnoteText"/>
    <w:rsid w:val="00FB38FA"/>
    <w:rPr>
      <w:lang w:val="vi-VN" w:eastAsia="vi-VN"/>
    </w:rPr>
  </w:style>
  <w:style w:type="character" w:styleId="FootnoteReference">
    <w:name w:val="footnote reference"/>
    <w:uiPriority w:val="99"/>
    <w:rsid w:val="00FB38FA"/>
    <w:rPr>
      <w:vertAlign w:val="superscript"/>
    </w:rPr>
  </w:style>
  <w:style w:type="paragraph" w:styleId="BalloonText">
    <w:name w:val="Balloon Text"/>
    <w:basedOn w:val="Normal"/>
    <w:link w:val="BalloonTextChar"/>
    <w:rsid w:val="000959BD"/>
    <w:rPr>
      <w:rFonts w:ascii="Tahoma" w:hAnsi="Tahoma"/>
      <w:sz w:val="16"/>
      <w:szCs w:val="16"/>
    </w:rPr>
  </w:style>
  <w:style w:type="character" w:customStyle="1" w:styleId="BalloonTextChar">
    <w:name w:val="Balloon Text Char"/>
    <w:link w:val="BalloonText"/>
    <w:rsid w:val="000959BD"/>
    <w:rPr>
      <w:rFonts w:ascii="Tahoma" w:hAnsi="Tahoma" w:cs="Tahoma"/>
      <w:sz w:val="16"/>
      <w:szCs w:val="16"/>
      <w:lang w:val="vi-VN" w:eastAsia="vi-VN"/>
    </w:rPr>
  </w:style>
  <w:style w:type="table" w:styleId="TableGrid">
    <w:name w:val="Table Grid"/>
    <w:basedOn w:val="TableNormal"/>
    <w:uiPriority w:val="39"/>
    <w:rsid w:val="00CF71F3"/>
    <w:rPr>
      <w:rFonts w:asciiTheme="minorHAnsi" w:eastAsiaTheme="minorHAnsi" w:hAnsiTheme="minorHAnsi" w:cstheme="minorBid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912A4"/>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F1AD7"/>
    <w:pPr>
      <w:ind w:left="720"/>
      <w:contextualSpacing/>
    </w:pPr>
  </w:style>
  <w:style w:type="character" w:customStyle="1" w:styleId="fontstyle21">
    <w:name w:val="fontstyle21"/>
    <w:rsid w:val="006F6F8C"/>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1D0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3429">
      <w:bodyDiv w:val="1"/>
      <w:marLeft w:val="0"/>
      <w:marRight w:val="0"/>
      <w:marTop w:val="0"/>
      <w:marBottom w:val="0"/>
      <w:divBdr>
        <w:top w:val="none" w:sz="0" w:space="0" w:color="auto"/>
        <w:left w:val="none" w:sz="0" w:space="0" w:color="auto"/>
        <w:bottom w:val="none" w:sz="0" w:space="0" w:color="auto"/>
        <w:right w:val="none" w:sz="0" w:space="0" w:color="auto"/>
      </w:divBdr>
    </w:div>
    <w:div w:id="161359993">
      <w:bodyDiv w:val="1"/>
      <w:marLeft w:val="0"/>
      <w:marRight w:val="0"/>
      <w:marTop w:val="0"/>
      <w:marBottom w:val="0"/>
      <w:divBdr>
        <w:top w:val="none" w:sz="0" w:space="0" w:color="auto"/>
        <w:left w:val="none" w:sz="0" w:space="0" w:color="auto"/>
        <w:bottom w:val="none" w:sz="0" w:space="0" w:color="auto"/>
        <w:right w:val="none" w:sz="0" w:space="0" w:color="auto"/>
      </w:divBdr>
    </w:div>
    <w:div w:id="231963649">
      <w:bodyDiv w:val="1"/>
      <w:marLeft w:val="0"/>
      <w:marRight w:val="0"/>
      <w:marTop w:val="0"/>
      <w:marBottom w:val="0"/>
      <w:divBdr>
        <w:top w:val="none" w:sz="0" w:space="0" w:color="auto"/>
        <w:left w:val="none" w:sz="0" w:space="0" w:color="auto"/>
        <w:bottom w:val="none" w:sz="0" w:space="0" w:color="auto"/>
        <w:right w:val="none" w:sz="0" w:space="0" w:color="auto"/>
      </w:divBdr>
    </w:div>
    <w:div w:id="287006495">
      <w:bodyDiv w:val="1"/>
      <w:marLeft w:val="0"/>
      <w:marRight w:val="0"/>
      <w:marTop w:val="0"/>
      <w:marBottom w:val="0"/>
      <w:divBdr>
        <w:top w:val="none" w:sz="0" w:space="0" w:color="auto"/>
        <w:left w:val="none" w:sz="0" w:space="0" w:color="auto"/>
        <w:bottom w:val="none" w:sz="0" w:space="0" w:color="auto"/>
        <w:right w:val="none" w:sz="0" w:space="0" w:color="auto"/>
      </w:divBdr>
    </w:div>
    <w:div w:id="513763834">
      <w:bodyDiv w:val="1"/>
      <w:marLeft w:val="0"/>
      <w:marRight w:val="0"/>
      <w:marTop w:val="0"/>
      <w:marBottom w:val="0"/>
      <w:divBdr>
        <w:top w:val="none" w:sz="0" w:space="0" w:color="auto"/>
        <w:left w:val="none" w:sz="0" w:space="0" w:color="auto"/>
        <w:bottom w:val="none" w:sz="0" w:space="0" w:color="auto"/>
        <w:right w:val="none" w:sz="0" w:space="0" w:color="auto"/>
      </w:divBdr>
    </w:div>
    <w:div w:id="635336740">
      <w:bodyDiv w:val="1"/>
      <w:marLeft w:val="0"/>
      <w:marRight w:val="0"/>
      <w:marTop w:val="0"/>
      <w:marBottom w:val="0"/>
      <w:divBdr>
        <w:top w:val="none" w:sz="0" w:space="0" w:color="auto"/>
        <w:left w:val="none" w:sz="0" w:space="0" w:color="auto"/>
        <w:bottom w:val="none" w:sz="0" w:space="0" w:color="auto"/>
        <w:right w:val="none" w:sz="0" w:space="0" w:color="auto"/>
      </w:divBdr>
    </w:div>
    <w:div w:id="691345874">
      <w:bodyDiv w:val="1"/>
      <w:marLeft w:val="0"/>
      <w:marRight w:val="0"/>
      <w:marTop w:val="0"/>
      <w:marBottom w:val="0"/>
      <w:divBdr>
        <w:top w:val="none" w:sz="0" w:space="0" w:color="auto"/>
        <w:left w:val="none" w:sz="0" w:space="0" w:color="auto"/>
        <w:bottom w:val="none" w:sz="0" w:space="0" w:color="auto"/>
        <w:right w:val="none" w:sz="0" w:space="0" w:color="auto"/>
      </w:divBdr>
    </w:div>
    <w:div w:id="749690415">
      <w:bodyDiv w:val="1"/>
      <w:marLeft w:val="0"/>
      <w:marRight w:val="0"/>
      <w:marTop w:val="0"/>
      <w:marBottom w:val="0"/>
      <w:divBdr>
        <w:top w:val="none" w:sz="0" w:space="0" w:color="auto"/>
        <w:left w:val="none" w:sz="0" w:space="0" w:color="auto"/>
        <w:bottom w:val="none" w:sz="0" w:space="0" w:color="auto"/>
        <w:right w:val="none" w:sz="0" w:space="0" w:color="auto"/>
      </w:divBdr>
    </w:div>
    <w:div w:id="770131424">
      <w:bodyDiv w:val="1"/>
      <w:marLeft w:val="0"/>
      <w:marRight w:val="0"/>
      <w:marTop w:val="0"/>
      <w:marBottom w:val="0"/>
      <w:divBdr>
        <w:top w:val="none" w:sz="0" w:space="0" w:color="auto"/>
        <w:left w:val="none" w:sz="0" w:space="0" w:color="auto"/>
        <w:bottom w:val="none" w:sz="0" w:space="0" w:color="auto"/>
        <w:right w:val="none" w:sz="0" w:space="0" w:color="auto"/>
      </w:divBdr>
    </w:div>
    <w:div w:id="798572752">
      <w:bodyDiv w:val="1"/>
      <w:marLeft w:val="0"/>
      <w:marRight w:val="0"/>
      <w:marTop w:val="0"/>
      <w:marBottom w:val="0"/>
      <w:divBdr>
        <w:top w:val="none" w:sz="0" w:space="0" w:color="auto"/>
        <w:left w:val="none" w:sz="0" w:space="0" w:color="auto"/>
        <w:bottom w:val="none" w:sz="0" w:space="0" w:color="auto"/>
        <w:right w:val="none" w:sz="0" w:space="0" w:color="auto"/>
      </w:divBdr>
    </w:div>
    <w:div w:id="808398940">
      <w:bodyDiv w:val="1"/>
      <w:marLeft w:val="0"/>
      <w:marRight w:val="0"/>
      <w:marTop w:val="0"/>
      <w:marBottom w:val="0"/>
      <w:divBdr>
        <w:top w:val="none" w:sz="0" w:space="0" w:color="auto"/>
        <w:left w:val="none" w:sz="0" w:space="0" w:color="auto"/>
        <w:bottom w:val="none" w:sz="0" w:space="0" w:color="auto"/>
        <w:right w:val="none" w:sz="0" w:space="0" w:color="auto"/>
      </w:divBdr>
    </w:div>
    <w:div w:id="1298489391">
      <w:bodyDiv w:val="1"/>
      <w:marLeft w:val="0"/>
      <w:marRight w:val="0"/>
      <w:marTop w:val="0"/>
      <w:marBottom w:val="0"/>
      <w:divBdr>
        <w:top w:val="none" w:sz="0" w:space="0" w:color="auto"/>
        <w:left w:val="none" w:sz="0" w:space="0" w:color="auto"/>
        <w:bottom w:val="none" w:sz="0" w:space="0" w:color="auto"/>
        <w:right w:val="none" w:sz="0" w:space="0" w:color="auto"/>
      </w:divBdr>
    </w:div>
    <w:div w:id="1299459669">
      <w:bodyDiv w:val="1"/>
      <w:marLeft w:val="0"/>
      <w:marRight w:val="0"/>
      <w:marTop w:val="0"/>
      <w:marBottom w:val="0"/>
      <w:divBdr>
        <w:top w:val="none" w:sz="0" w:space="0" w:color="auto"/>
        <w:left w:val="none" w:sz="0" w:space="0" w:color="auto"/>
        <w:bottom w:val="none" w:sz="0" w:space="0" w:color="auto"/>
        <w:right w:val="none" w:sz="0" w:space="0" w:color="auto"/>
      </w:divBdr>
    </w:div>
    <w:div w:id="1375884567">
      <w:bodyDiv w:val="1"/>
      <w:marLeft w:val="0"/>
      <w:marRight w:val="0"/>
      <w:marTop w:val="0"/>
      <w:marBottom w:val="0"/>
      <w:divBdr>
        <w:top w:val="none" w:sz="0" w:space="0" w:color="auto"/>
        <w:left w:val="none" w:sz="0" w:space="0" w:color="auto"/>
        <w:bottom w:val="none" w:sz="0" w:space="0" w:color="auto"/>
        <w:right w:val="none" w:sz="0" w:space="0" w:color="auto"/>
      </w:divBdr>
    </w:div>
    <w:div w:id="1443262598">
      <w:bodyDiv w:val="1"/>
      <w:marLeft w:val="0"/>
      <w:marRight w:val="0"/>
      <w:marTop w:val="0"/>
      <w:marBottom w:val="0"/>
      <w:divBdr>
        <w:top w:val="none" w:sz="0" w:space="0" w:color="auto"/>
        <w:left w:val="none" w:sz="0" w:space="0" w:color="auto"/>
        <w:bottom w:val="none" w:sz="0" w:space="0" w:color="auto"/>
        <w:right w:val="none" w:sz="0" w:space="0" w:color="auto"/>
      </w:divBdr>
    </w:div>
    <w:div w:id="1455245899">
      <w:bodyDiv w:val="1"/>
      <w:marLeft w:val="0"/>
      <w:marRight w:val="0"/>
      <w:marTop w:val="0"/>
      <w:marBottom w:val="0"/>
      <w:divBdr>
        <w:top w:val="none" w:sz="0" w:space="0" w:color="auto"/>
        <w:left w:val="none" w:sz="0" w:space="0" w:color="auto"/>
        <w:bottom w:val="none" w:sz="0" w:space="0" w:color="auto"/>
        <w:right w:val="none" w:sz="0" w:space="0" w:color="auto"/>
      </w:divBdr>
    </w:div>
    <w:div w:id="1537810939">
      <w:bodyDiv w:val="1"/>
      <w:marLeft w:val="0"/>
      <w:marRight w:val="0"/>
      <w:marTop w:val="0"/>
      <w:marBottom w:val="0"/>
      <w:divBdr>
        <w:top w:val="none" w:sz="0" w:space="0" w:color="auto"/>
        <w:left w:val="none" w:sz="0" w:space="0" w:color="auto"/>
        <w:bottom w:val="none" w:sz="0" w:space="0" w:color="auto"/>
        <w:right w:val="none" w:sz="0" w:space="0" w:color="auto"/>
      </w:divBdr>
    </w:div>
    <w:div w:id="1548226543">
      <w:bodyDiv w:val="1"/>
      <w:marLeft w:val="0"/>
      <w:marRight w:val="0"/>
      <w:marTop w:val="0"/>
      <w:marBottom w:val="0"/>
      <w:divBdr>
        <w:top w:val="none" w:sz="0" w:space="0" w:color="auto"/>
        <w:left w:val="none" w:sz="0" w:space="0" w:color="auto"/>
        <w:bottom w:val="none" w:sz="0" w:space="0" w:color="auto"/>
        <w:right w:val="none" w:sz="0" w:space="0" w:color="auto"/>
      </w:divBdr>
    </w:div>
    <w:div w:id="1610356727">
      <w:bodyDiv w:val="1"/>
      <w:marLeft w:val="0"/>
      <w:marRight w:val="0"/>
      <w:marTop w:val="0"/>
      <w:marBottom w:val="0"/>
      <w:divBdr>
        <w:top w:val="none" w:sz="0" w:space="0" w:color="auto"/>
        <w:left w:val="none" w:sz="0" w:space="0" w:color="auto"/>
        <w:bottom w:val="none" w:sz="0" w:space="0" w:color="auto"/>
        <w:right w:val="none" w:sz="0" w:space="0" w:color="auto"/>
      </w:divBdr>
    </w:div>
    <w:div w:id="1647971704">
      <w:bodyDiv w:val="1"/>
      <w:marLeft w:val="0"/>
      <w:marRight w:val="0"/>
      <w:marTop w:val="0"/>
      <w:marBottom w:val="0"/>
      <w:divBdr>
        <w:top w:val="none" w:sz="0" w:space="0" w:color="auto"/>
        <w:left w:val="none" w:sz="0" w:space="0" w:color="auto"/>
        <w:bottom w:val="none" w:sz="0" w:space="0" w:color="auto"/>
        <w:right w:val="none" w:sz="0" w:space="0" w:color="auto"/>
      </w:divBdr>
    </w:div>
    <w:div w:id="1648169543">
      <w:bodyDiv w:val="1"/>
      <w:marLeft w:val="0"/>
      <w:marRight w:val="0"/>
      <w:marTop w:val="0"/>
      <w:marBottom w:val="0"/>
      <w:divBdr>
        <w:top w:val="none" w:sz="0" w:space="0" w:color="auto"/>
        <w:left w:val="none" w:sz="0" w:space="0" w:color="auto"/>
        <w:bottom w:val="none" w:sz="0" w:space="0" w:color="auto"/>
        <w:right w:val="none" w:sz="0" w:space="0" w:color="auto"/>
      </w:divBdr>
    </w:div>
    <w:div w:id="1667589587">
      <w:bodyDiv w:val="1"/>
      <w:marLeft w:val="0"/>
      <w:marRight w:val="0"/>
      <w:marTop w:val="0"/>
      <w:marBottom w:val="0"/>
      <w:divBdr>
        <w:top w:val="none" w:sz="0" w:space="0" w:color="auto"/>
        <w:left w:val="none" w:sz="0" w:space="0" w:color="auto"/>
        <w:bottom w:val="none" w:sz="0" w:space="0" w:color="auto"/>
        <w:right w:val="none" w:sz="0" w:space="0" w:color="auto"/>
      </w:divBdr>
    </w:div>
    <w:div w:id="1833376422">
      <w:bodyDiv w:val="1"/>
      <w:marLeft w:val="0"/>
      <w:marRight w:val="0"/>
      <w:marTop w:val="0"/>
      <w:marBottom w:val="0"/>
      <w:divBdr>
        <w:top w:val="none" w:sz="0" w:space="0" w:color="auto"/>
        <w:left w:val="none" w:sz="0" w:space="0" w:color="auto"/>
        <w:bottom w:val="none" w:sz="0" w:space="0" w:color="auto"/>
        <w:right w:val="none" w:sz="0" w:space="0" w:color="auto"/>
      </w:divBdr>
    </w:div>
    <w:div w:id="1858812519">
      <w:bodyDiv w:val="1"/>
      <w:marLeft w:val="0"/>
      <w:marRight w:val="0"/>
      <w:marTop w:val="0"/>
      <w:marBottom w:val="0"/>
      <w:divBdr>
        <w:top w:val="none" w:sz="0" w:space="0" w:color="auto"/>
        <w:left w:val="none" w:sz="0" w:space="0" w:color="auto"/>
        <w:bottom w:val="none" w:sz="0" w:space="0" w:color="auto"/>
        <w:right w:val="none" w:sz="0" w:space="0" w:color="auto"/>
      </w:divBdr>
    </w:div>
    <w:div w:id="1864398867">
      <w:bodyDiv w:val="1"/>
      <w:marLeft w:val="0"/>
      <w:marRight w:val="0"/>
      <w:marTop w:val="0"/>
      <w:marBottom w:val="0"/>
      <w:divBdr>
        <w:top w:val="none" w:sz="0" w:space="0" w:color="auto"/>
        <w:left w:val="none" w:sz="0" w:space="0" w:color="auto"/>
        <w:bottom w:val="none" w:sz="0" w:space="0" w:color="auto"/>
        <w:right w:val="none" w:sz="0" w:space="0" w:color="auto"/>
      </w:divBdr>
    </w:div>
    <w:div w:id="1932352557">
      <w:bodyDiv w:val="1"/>
      <w:marLeft w:val="0"/>
      <w:marRight w:val="0"/>
      <w:marTop w:val="0"/>
      <w:marBottom w:val="0"/>
      <w:divBdr>
        <w:top w:val="none" w:sz="0" w:space="0" w:color="auto"/>
        <w:left w:val="none" w:sz="0" w:space="0" w:color="auto"/>
        <w:bottom w:val="none" w:sz="0" w:space="0" w:color="auto"/>
        <w:right w:val="none" w:sz="0" w:space="0" w:color="auto"/>
      </w:divBdr>
    </w:div>
    <w:div w:id="1939747867">
      <w:bodyDiv w:val="1"/>
      <w:marLeft w:val="0"/>
      <w:marRight w:val="0"/>
      <w:marTop w:val="0"/>
      <w:marBottom w:val="0"/>
      <w:divBdr>
        <w:top w:val="none" w:sz="0" w:space="0" w:color="auto"/>
        <w:left w:val="none" w:sz="0" w:space="0" w:color="auto"/>
        <w:bottom w:val="none" w:sz="0" w:space="0" w:color="auto"/>
        <w:right w:val="none" w:sz="0" w:space="0" w:color="auto"/>
      </w:divBdr>
    </w:div>
    <w:div w:id="1964653867">
      <w:bodyDiv w:val="1"/>
      <w:marLeft w:val="0"/>
      <w:marRight w:val="0"/>
      <w:marTop w:val="0"/>
      <w:marBottom w:val="0"/>
      <w:divBdr>
        <w:top w:val="none" w:sz="0" w:space="0" w:color="auto"/>
        <w:left w:val="none" w:sz="0" w:space="0" w:color="auto"/>
        <w:bottom w:val="none" w:sz="0" w:space="0" w:color="auto"/>
        <w:right w:val="none" w:sz="0" w:space="0" w:color="auto"/>
      </w:divBdr>
    </w:div>
    <w:div w:id="21210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2F3E-3F4E-47AB-9CE3-D74670AE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1869</Words>
  <Characters>10654</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BẮC NINH</vt:lpstr>
      <vt:lpstr>UBND TỈNH BẮC NINH</vt:lpstr>
    </vt:vector>
  </TitlesOfParts>
  <Company>Quan Ly Nha</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NINH</dc:title>
  <dc:creator>Nguyen Danh Lam</dc:creator>
  <cp:lastModifiedBy>Administrator</cp:lastModifiedBy>
  <cp:revision>38</cp:revision>
  <cp:lastPrinted>2025-08-09T08:36:00Z</cp:lastPrinted>
  <dcterms:created xsi:type="dcterms:W3CDTF">2025-08-09T04:04:00Z</dcterms:created>
  <dcterms:modified xsi:type="dcterms:W3CDTF">2025-10-30T09:54:00Z</dcterms:modified>
</cp:coreProperties>
</file>